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41C63" w14:textId="479230F1"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A814C3" w:rsidRPr="00A814C3">
        <w:rPr>
          <w:rFonts w:ascii="Arial Narrow" w:hAnsi="Arial Narrow" w:cstheme="minorHAnsi"/>
          <w:color w:val="auto"/>
          <w:sz w:val="28"/>
          <w:szCs w:val="28"/>
        </w:rPr>
        <w:t>OPII-</w:t>
      </w:r>
      <w:r w:rsidR="004E3001">
        <w:rPr>
          <w:rFonts w:ascii="Arial Narrow" w:hAnsi="Arial Narrow" w:cstheme="minorHAnsi"/>
          <w:color w:val="auto"/>
          <w:sz w:val="28"/>
          <w:szCs w:val="28"/>
        </w:rPr>
        <w:t>41</w:t>
      </w:r>
      <w:r w:rsidR="00A814C3" w:rsidRPr="00A814C3">
        <w:rPr>
          <w:rFonts w:ascii="Arial Narrow" w:hAnsi="Arial Narrow" w:cstheme="minorHAnsi"/>
          <w:color w:val="auto"/>
          <w:sz w:val="28"/>
          <w:szCs w:val="28"/>
        </w:rPr>
        <w:t>-6.2-NP-SSC</w:t>
      </w:r>
    </w:p>
    <w:p w14:paraId="1B31E672" w14:textId="5392B6BA"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1B6A6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2F01F417" w14:textId="77777777" w:rsidTr="000A7225">
        <w:tc>
          <w:tcPr>
            <w:tcW w:w="9322" w:type="dxa"/>
            <w:shd w:val="clear" w:color="auto" w:fill="002060"/>
            <w:vAlign w:val="center"/>
          </w:tcPr>
          <w:p w14:paraId="64626D24"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78FDF36A"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5D4552A" w14:textId="77777777" w:rsidTr="00F1589B">
        <w:trPr>
          <w:trHeight w:val="284"/>
        </w:trPr>
        <w:tc>
          <w:tcPr>
            <w:tcW w:w="2376" w:type="dxa"/>
            <w:shd w:val="clear" w:color="auto" w:fill="D9D9D9" w:themeFill="background1" w:themeFillShade="D9"/>
            <w:vAlign w:val="center"/>
          </w:tcPr>
          <w:p w14:paraId="41701A46"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4ACD782"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33A6C" w:rsidRPr="00954355" w14:paraId="24E21B16" w14:textId="77777777" w:rsidTr="00F1589B">
        <w:trPr>
          <w:trHeight w:val="284"/>
        </w:trPr>
        <w:tc>
          <w:tcPr>
            <w:tcW w:w="2376" w:type="dxa"/>
            <w:shd w:val="clear" w:color="auto" w:fill="D9D9D9" w:themeFill="background1" w:themeFillShade="D9"/>
            <w:vAlign w:val="center"/>
          </w:tcPr>
          <w:p w14:paraId="6DD41C46" w14:textId="77777777" w:rsidR="00D33A6C" w:rsidRPr="00F1589B" w:rsidRDefault="00D33A6C"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7D4D988C" w14:textId="02D3FAA8" w:rsidR="00D33A6C" w:rsidRPr="00472A05" w:rsidRDefault="002D32D0" w:rsidP="002D32D0">
            <w:pPr>
              <w:spacing w:before="120" w:after="120" w:line="240" w:lineRule="auto"/>
              <w:rPr>
                <w:rFonts w:ascii="Arial Narrow" w:hAnsi="Arial Narrow"/>
                <w:bCs/>
              </w:rPr>
            </w:pPr>
            <w:r w:rsidRPr="00472A05">
              <w:rPr>
                <w:rFonts w:ascii="Arial Narrow" w:hAnsi="Arial Narrow"/>
                <w:bCs/>
              </w:rPr>
              <w:t>6</w:t>
            </w:r>
            <w:r w:rsidR="00192AB0" w:rsidRPr="00472A05">
              <w:rPr>
                <w:rFonts w:ascii="Arial Narrow" w:hAnsi="Arial Narrow"/>
                <w:bCs/>
              </w:rPr>
              <w:t xml:space="preserve"> </w:t>
            </w:r>
            <w:r w:rsidRPr="00472A05">
              <w:rPr>
                <w:rFonts w:ascii="Arial Narrow" w:hAnsi="Arial Narrow"/>
                <w:bCs/>
              </w:rPr>
              <w:t>–</w:t>
            </w:r>
            <w:r w:rsidR="00192AB0" w:rsidRPr="00472A05">
              <w:rPr>
                <w:rFonts w:ascii="Arial Narrow" w:hAnsi="Arial Narrow"/>
                <w:bCs/>
              </w:rPr>
              <w:t xml:space="preserve"> </w:t>
            </w:r>
            <w:r w:rsidRPr="00472A05">
              <w:rPr>
                <w:rFonts w:ascii="Arial Narrow" w:hAnsi="Arial Narrow"/>
                <w:bCs/>
              </w:rPr>
              <w:t xml:space="preserve">Cestná </w:t>
            </w:r>
            <w:r w:rsidR="00192AB0" w:rsidRPr="00472A05">
              <w:rPr>
                <w:rFonts w:ascii="Arial Narrow" w:hAnsi="Arial Narrow"/>
                <w:bCs/>
              </w:rPr>
              <w:t>infraštruktúra</w:t>
            </w:r>
            <w:r w:rsidRPr="00472A05">
              <w:rPr>
                <w:rFonts w:ascii="Arial Narrow" w:hAnsi="Arial Narrow"/>
                <w:bCs/>
              </w:rPr>
              <w:t xml:space="preserve"> (mimo TEN-T CORE)</w:t>
            </w:r>
          </w:p>
        </w:tc>
      </w:tr>
      <w:tr w:rsidR="00D33A6C" w:rsidRPr="00954355" w14:paraId="6B8EE3EA" w14:textId="77777777" w:rsidTr="00F1589B">
        <w:trPr>
          <w:trHeight w:val="284"/>
        </w:trPr>
        <w:tc>
          <w:tcPr>
            <w:tcW w:w="2376" w:type="dxa"/>
            <w:shd w:val="clear" w:color="auto" w:fill="D9D9D9" w:themeFill="background1" w:themeFillShade="D9"/>
            <w:vAlign w:val="center"/>
          </w:tcPr>
          <w:p w14:paraId="1135E7F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5C0FF74B" w14:textId="456DEA6F" w:rsidR="00304501" w:rsidRPr="00472A05" w:rsidRDefault="00192AB0" w:rsidP="002D32D0">
            <w:pPr>
              <w:spacing w:before="120" w:after="120" w:line="240" w:lineRule="auto"/>
              <w:rPr>
                <w:rFonts w:ascii="Arial Narrow" w:hAnsi="Arial Narrow"/>
                <w:lang w:eastAsia="de-DE"/>
              </w:rPr>
            </w:pPr>
            <w:r w:rsidRPr="00472A05">
              <w:rPr>
                <w:rFonts w:ascii="Arial Narrow" w:hAnsi="Arial Narrow"/>
                <w:bCs/>
              </w:rPr>
              <w:t>7</w:t>
            </w:r>
            <w:r w:rsidR="002D32D0" w:rsidRPr="00472A05">
              <w:rPr>
                <w:rFonts w:ascii="Arial Narrow" w:hAnsi="Arial Narrow"/>
                <w:bCs/>
              </w:rPr>
              <w:t>b</w:t>
            </w:r>
            <w:r w:rsidRPr="00472A05">
              <w:rPr>
                <w:rFonts w:ascii="Arial Narrow" w:hAnsi="Arial Narrow"/>
                <w:bCs/>
              </w:rPr>
              <w:t xml:space="preserve">): </w:t>
            </w:r>
            <w:r w:rsidR="002D32D0" w:rsidRPr="00472A05">
              <w:rPr>
                <w:rFonts w:ascii="Arial Narrow" w:hAnsi="Arial Narrow"/>
                <w:bCs/>
              </w:rPr>
              <w:t>Posilnenie regionálnej mobility prepojením sekundárnych a </w:t>
            </w:r>
            <w:r w:rsidR="00472A05" w:rsidRPr="00472A05">
              <w:rPr>
                <w:rFonts w:ascii="Arial Narrow" w:hAnsi="Arial Narrow"/>
                <w:bCs/>
              </w:rPr>
              <w:t>terciárnych</w:t>
            </w:r>
            <w:r w:rsidR="002D32D0" w:rsidRPr="00472A05">
              <w:rPr>
                <w:rFonts w:ascii="Arial Narrow" w:hAnsi="Arial Narrow"/>
                <w:bCs/>
              </w:rPr>
              <w:t xml:space="preserve"> uzlov s infraštruktúrou TEN-T vrátane multimodálnych uzlov</w:t>
            </w:r>
          </w:p>
        </w:tc>
      </w:tr>
      <w:tr w:rsidR="00D33A6C" w:rsidRPr="00954355" w14:paraId="452D164A" w14:textId="77777777" w:rsidTr="00F1589B">
        <w:trPr>
          <w:trHeight w:val="284"/>
        </w:trPr>
        <w:tc>
          <w:tcPr>
            <w:tcW w:w="2376" w:type="dxa"/>
            <w:shd w:val="clear" w:color="auto" w:fill="D9D9D9" w:themeFill="background1" w:themeFillShade="D9"/>
            <w:vAlign w:val="center"/>
          </w:tcPr>
          <w:p w14:paraId="63CA88E2" w14:textId="77777777" w:rsidR="00D33A6C"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6BF2301F" w14:textId="24C784FC" w:rsidR="00D33A6C" w:rsidRPr="00472A05" w:rsidRDefault="002D32D0" w:rsidP="002D32D0">
            <w:pPr>
              <w:spacing w:before="120" w:after="120" w:line="240" w:lineRule="auto"/>
              <w:rPr>
                <w:rFonts w:ascii="Arial Narrow" w:hAnsi="Arial Narrow"/>
              </w:rPr>
            </w:pPr>
            <w:r w:rsidRPr="00472A05">
              <w:rPr>
                <w:rFonts w:ascii="Arial Narrow" w:hAnsi="Arial Narrow"/>
              </w:rPr>
              <w:t>6.2 Zlepšenie bezpečnosti a dostupnosti cestnej infraštruktúry TEN-T a regionálnej mobility</w:t>
            </w:r>
            <w:r w:rsidR="00170089" w:rsidRPr="00472A05">
              <w:rPr>
                <w:rFonts w:ascii="Arial Narrow" w:hAnsi="Arial Narrow"/>
              </w:rPr>
              <w:t xml:space="preserve"> </w:t>
            </w:r>
            <w:r w:rsidRPr="00472A05">
              <w:rPr>
                <w:rFonts w:ascii="Arial Narrow" w:hAnsi="Arial Narrow"/>
              </w:rPr>
              <w:t>prostredníctvom výstavby a modernizácie ciest I.</w:t>
            </w:r>
            <w:r w:rsidR="00472A05">
              <w:rPr>
                <w:rFonts w:ascii="Arial Narrow" w:hAnsi="Arial Narrow"/>
              </w:rPr>
              <w:t xml:space="preserve"> </w:t>
            </w:r>
            <w:r w:rsidRPr="00472A05">
              <w:rPr>
                <w:rFonts w:ascii="Arial Narrow" w:hAnsi="Arial Narrow"/>
              </w:rPr>
              <w:t>triedy</w:t>
            </w:r>
          </w:p>
        </w:tc>
      </w:tr>
      <w:tr w:rsidR="00D33A6C" w:rsidRPr="00954355" w14:paraId="2EBCE516" w14:textId="77777777" w:rsidTr="00F1589B">
        <w:trPr>
          <w:trHeight w:val="284"/>
        </w:trPr>
        <w:tc>
          <w:tcPr>
            <w:tcW w:w="2376" w:type="dxa"/>
            <w:shd w:val="clear" w:color="auto" w:fill="D9D9D9" w:themeFill="background1" w:themeFillShade="D9"/>
            <w:vAlign w:val="center"/>
          </w:tcPr>
          <w:p w14:paraId="6DBCE6A1"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02E88EDA" w14:textId="5056FB04"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33A6C" w:rsidRPr="00954355" w14:paraId="6E39B114" w14:textId="77777777" w:rsidTr="00F1589B">
        <w:trPr>
          <w:trHeight w:val="284"/>
        </w:trPr>
        <w:tc>
          <w:tcPr>
            <w:tcW w:w="2376" w:type="dxa"/>
            <w:shd w:val="clear" w:color="auto" w:fill="D9D9D9" w:themeFill="background1" w:themeFillShade="D9"/>
            <w:vAlign w:val="center"/>
          </w:tcPr>
          <w:p w14:paraId="1FAD5710"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57F1B1AA" w14:textId="252DD190" w:rsidR="00D33A6C" w:rsidRPr="00472A05" w:rsidRDefault="00192AB0" w:rsidP="00F1589B">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7E5C50" w:rsidRPr="00954355" w14:paraId="56EF1CE4" w14:textId="77777777" w:rsidTr="00F1589B">
        <w:trPr>
          <w:trHeight w:val="284"/>
        </w:trPr>
        <w:tc>
          <w:tcPr>
            <w:tcW w:w="2376" w:type="dxa"/>
            <w:shd w:val="clear" w:color="auto" w:fill="D9D9D9" w:themeFill="background1" w:themeFillShade="D9"/>
            <w:vAlign w:val="center"/>
          </w:tcPr>
          <w:p w14:paraId="4D554BC2" w14:textId="628FCB47" w:rsidR="007E5C50" w:rsidRPr="00F1589B" w:rsidRDefault="007E5C50"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C482638" w14:textId="10F122C2" w:rsidR="007E5C50" w:rsidRPr="00472A05" w:rsidRDefault="002D32D0" w:rsidP="00F1589B">
            <w:pPr>
              <w:spacing w:before="120" w:after="120" w:line="240" w:lineRule="auto"/>
              <w:rPr>
                <w:rFonts w:ascii="Arial Narrow" w:hAnsi="Arial Narrow" w:cstheme="minorHAnsi"/>
              </w:rPr>
            </w:pPr>
            <w:r w:rsidRPr="00472A05">
              <w:rPr>
                <w:rFonts w:ascii="Arial Narrow" w:hAnsi="Arial Narrow" w:cstheme="minorHAnsi"/>
              </w:rPr>
              <w:t>Slovenská správa ciest</w:t>
            </w:r>
          </w:p>
        </w:tc>
      </w:tr>
      <w:tr w:rsidR="007E5C50" w:rsidRPr="00954355" w14:paraId="2DA308A7" w14:textId="1D0B585A" w:rsidTr="00F1589B">
        <w:trPr>
          <w:trHeight w:val="284"/>
        </w:trPr>
        <w:tc>
          <w:tcPr>
            <w:tcW w:w="2376" w:type="dxa"/>
            <w:shd w:val="clear" w:color="auto" w:fill="D9D9D9" w:themeFill="background1" w:themeFillShade="D9"/>
            <w:vAlign w:val="center"/>
          </w:tcPr>
          <w:p w14:paraId="68940DBC" w14:textId="33E4DA91" w:rsidR="007E5C50" w:rsidRPr="00F1589B" w:rsidRDefault="00C36E4C" w:rsidP="00C36E4C">
            <w:pPr>
              <w:spacing w:before="120" w:after="120" w:line="240" w:lineRule="auto"/>
              <w:rPr>
                <w:rFonts w:ascii="Arial Narrow" w:hAnsi="Arial Narrow" w:cstheme="minorHAnsi"/>
                <w:b/>
              </w:rPr>
            </w:pPr>
            <w:r>
              <w:rPr>
                <w:rFonts w:ascii="Arial Narrow" w:hAnsi="Arial Narrow" w:cstheme="minorHAnsi"/>
                <w:b/>
              </w:rPr>
              <w:t>P</w:t>
            </w:r>
            <w:r w:rsidR="00EB6CCE">
              <w:rPr>
                <w:rFonts w:ascii="Arial Narrow" w:hAnsi="Arial Narrow" w:cstheme="minorHAnsi"/>
                <w:b/>
              </w:rPr>
              <w:t>rojekt</w:t>
            </w:r>
          </w:p>
        </w:tc>
        <w:tc>
          <w:tcPr>
            <w:tcW w:w="6912" w:type="dxa"/>
            <w:vAlign w:val="center"/>
          </w:tcPr>
          <w:p w14:paraId="12DFC55C" w14:textId="7D7E4D69" w:rsidR="005A2101" w:rsidRPr="00691B4B" w:rsidRDefault="004E3001" w:rsidP="00C53CC5">
            <w:pPr>
              <w:spacing w:before="120" w:after="120" w:line="240" w:lineRule="auto"/>
              <w:rPr>
                <w:rFonts w:ascii="Arial Narrow" w:hAnsi="Arial Narrow"/>
                <w:color w:val="0000FF"/>
                <w:u w:val="single"/>
              </w:rPr>
            </w:pPr>
            <w:r w:rsidRPr="004E3001">
              <w:rPr>
                <w:rFonts w:ascii="Arial Narrow" w:hAnsi="Arial Narrow" w:cstheme="minorHAnsi"/>
                <w:b/>
              </w:rPr>
              <w:t>Štúdie realizovateľnosti projektov ciest I. triedy v BB kraji – 2.etapa</w:t>
            </w:r>
          </w:p>
        </w:tc>
      </w:tr>
    </w:tbl>
    <w:p w14:paraId="364B42CE" w14:textId="49D66B53"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627A92F0" w14:textId="77777777" w:rsidTr="0001092D">
        <w:tc>
          <w:tcPr>
            <w:tcW w:w="9288" w:type="dxa"/>
            <w:gridSpan w:val="2"/>
            <w:shd w:val="clear" w:color="auto" w:fill="D9D9D9" w:themeFill="background1" w:themeFillShade="D9"/>
          </w:tcPr>
          <w:p w14:paraId="004E9A1A"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41CE1CEF" w14:textId="77777777" w:rsidTr="00F1589B">
        <w:tc>
          <w:tcPr>
            <w:tcW w:w="2376" w:type="dxa"/>
            <w:shd w:val="clear" w:color="auto" w:fill="D9D9D9" w:themeFill="background1" w:themeFillShade="D9"/>
          </w:tcPr>
          <w:p w14:paraId="1363E393"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7A1E2CDB" w14:textId="047EF2EB"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a</w:t>
            </w:r>
            <w:r w:rsidRPr="00F1589B">
              <w:rPr>
                <w:rFonts w:ascii="Arial Narrow" w:hAnsi="Arial Narrow" w:cstheme="minorHAnsi"/>
              </w:rPr>
              <w:t xml:space="preserve"> výstavby Slovenskej republiky </w:t>
            </w:r>
          </w:p>
          <w:p w14:paraId="72ABBF12" w14:textId="0B43D794"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r w:rsidR="00C43CCD" w:rsidRPr="00954355" w14:paraId="533E6C29" w14:textId="77777777" w:rsidTr="00F1589B">
        <w:tc>
          <w:tcPr>
            <w:tcW w:w="2376" w:type="dxa"/>
            <w:shd w:val="clear" w:color="auto" w:fill="D9D9D9" w:themeFill="background1" w:themeFillShade="D9"/>
            <w:vAlign w:val="center"/>
          </w:tcPr>
          <w:p w14:paraId="1B38DF5C" w14:textId="77777777" w:rsidR="00C43CCD" w:rsidRPr="00F1589B" w:rsidRDefault="00C43CCD" w:rsidP="00F1589B">
            <w:pPr>
              <w:spacing w:before="120" w:after="120" w:line="240" w:lineRule="auto"/>
              <w:rPr>
                <w:rFonts w:ascii="Arial Narrow" w:hAnsi="Arial Narrow" w:cstheme="minorHAnsi"/>
                <w:b/>
              </w:rPr>
            </w:pPr>
            <w:r w:rsidRPr="00F1589B">
              <w:rPr>
                <w:rFonts w:ascii="Arial Narrow" w:hAnsi="Arial Narrow" w:cstheme="minorHAnsi"/>
                <w:b/>
              </w:rPr>
              <w:t>Adresa</w:t>
            </w:r>
          </w:p>
        </w:tc>
        <w:tc>
          <w:tcPr>
            <w:tcW w:w="6912" w:type="dxa"/>
          </w:tcPr>
          <w:p w14:paraId="6FDD7A6D"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Námestie slobody 6 </w:t>
            </w:r>
          </w:p>
          <w:p w14:paraId="1EAE95AB"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P.O.BOX 100 </w:t>
            </w:r>
          </w:p>
          <w:p w14:paraId="2AB09485" w14:textId="77777777" w:rsidR="00C43CCD" w:rsidRPr="00F1589B" w:rsidRDefault="00C43CCD" w:rsidP="00F1589B">
            <w:pPr>
              <w:spacing w:after="0" w:line="240" w:lineRule="auto"/>
              <w:jc w:val="both"/>
              <w:rPr>
                <w:rFonts w:ascii="Arial Narrow" w:hAnsi="Arial Narrow" w:cstheme="minorHAnsi"/>
              </w:rPr>
            </w:pPr>
            <w:r w:rsidRPr="00F1589B">
              <w:rPr>
                <w:rFonts w:ascii="Arial Narrow" w:hAnsi="Arial Narrow" w:cstheme="minorHAnsi"/>
              </w:rPr>
              <w:t xml:space="preserve">810 05 Bratislava </w:t>
            </w:r>
          </w:p>
        </w:tc>
      </w:tr>
    </w:tbl>
    <w:p w14:paraId="36547663"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389371CD" w14:textId="77777777" w:rsidTr="0001092D">
        <w:tc>
          <w:tcPr>
            <w:tcW w:w="9288" w:type="dxa"/>
            <w:gridSpan w:val="2"/>
            <w:shd w:val="clear" w:color="auto" w:fill="D9D9D9" w:themeFill="background1" w:themeFillShade="D9"/>
          </w:tcPr>
          <w:p w14:paraId="49CF80F7"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442C9686" w14:textId="77777777" w:rsidTr="00D45093">
        <w:trPr>
          <w:trHeight w:val="444"/>
        </w:trPr>
        <w:tc>
          <w:tcPr>
            <w:tcW w:w="2376" w:type="dxa"/>
            <w:shd w:val="clear" w:color="auto" w:fill="D9D9D9" w:themeFill="background1" w:themeFillShade="D9"/>
          </w:tcPr>
          <w:p w14:paraId="0B8198CC"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03FAB634" w14:textId="0A275C7D"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4D6F49B2" w14:textId="77777777" w:rsidTr="00821775">
        <w:trPr>
          <w:trHeight w:val="70"/>
        </w:trPr>
        <w:tc>
          <w:tcPr>
            <w:tcW w:w="2376" w:type="dxa"/>
            <w:shd w:val="clear" w:color="auto" w:fill="D9D9D9" w:themeFill="background1" w:themeFillShade="D9"/>
          </w:tcPr>
          <w:p w14:paraId="66E68F3D" w14:textId="2E9807CB" w:rsidR="00B574AD" w:rsidRPr="00170089" w:rsidRDefault="00B574AD" w:rsidP="00821775">
            <w:pPr>
              <w:spacing w:before="120" w:after="120" w:line="240" w:lineRule="auto"/>
              <w:jc w:val="both"/>
              <w:rPr>
                <w:rFonts w:ascii="Arial Narrow" w:hAnsi="Arial Narrow" w:cstheme="minorHAnsi"/>
              </w:rPr>
            </w:pPr>
            <w:r w:rsidRPr="00E20EE1">
              <w:rPr>
                <w:rFonts w:ascii="Arial Narrow" w:hAnsi="Arial Narrow" w:cstheme="minorHAnsi"/>
                <w:b/>
              </w:rPr>
              <w:t>Dátum vyhlásenia</w:t>
            </w:r>
            <w:bookmarkStart w:id="0" w:name="_GoBack"/>
            <w:bookmarkEnd w:id="0"/>
          </w:p>
        </w:tc>
        <w:tc>
          <w:tcPr>
            <w:tcW w:w="6912" w:type="dxa"/>
            <w:vAlign w:val="center"/>
          </w:tcPr>
          <w:p w14:paraId="1FB2C9CA" w14:textId="19AFA15D" w:rsidR="00B574AD" w:rsidRPr="00F605EE" w:rsidRDefault="00691994" w:rsidP="00DF39C9">
            <w:pPr>
              <w:spacing w:before="120" w:after="120" w:line="240" w:lineRule="auto"/>
              <w:rPr>
                <w:rFonts w:ascii="Arial Narrow" w:hAnsi="Arial Narrow" w:cstheme="minorHAnsi"/>
              </w:rPr>
            </w:pPr>
            <w:r>
              <w:rPr>
                <w:rFonts w:ascii="Arial Narrow" w:hAnsi="Arial Narrow" w:cstheme="minorHAnsi"/>
              </w:rPr>
              <w:t>11.12.</w:t>
            </w:r>
            <w:r w:rsidR="00F0164F" w:rsidRPr="00BF60A4">
              <w:rPr>
                <w:rFonts w:ascii="Arial Narrow" w:hAnsi="Arial Narrow" w:cstheme="minorHAnsi"/>
              </w:rPr>
              <w:t>2019</w:t>
            </w:r>
          </w:p>
        </w:tc>
      </w:tr>
      <w:tr w:rsidR="00CD30CE" w:rsidRPr="005768FA" w14:paraId="7FA86533" w14:textId="77777777" w:rsidTr="00821775">
        <w:trPr>
          <w:trHeight w:val="661"/>
        </w:trPr>
        <w:tc>
          <w:tcPr>
            <w:tcW w:w="2376" w:type="dxa"/>
            <w:shd w:val="clear" w:color="auto" w:fill="D9D9D9" w:themeFill="background1" w:themeFillShade="D9"/>
          </w:tcPr>
          <w:p w14:paraId="416B0A87"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64E6A72D" w14:textId="5D13282C" w:rsidR="0029522A" w:rsidRPr="00F1589B" w:rsidRDefault="00821775" w:rsidP="00821775">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5C0C31" w:rsidRPr="00D748D1">
              <w:rPr>
                <w:rFonts w:ascii="Arial Narrow" w:hAnsi="Arial Narrow" w:cstheme="minorHAnsi"/>
              </w:rPr>
              <w:t xml:space="preserve">posledného </w:t>
            </w:r>
            <w:r w:rsidR="00B7401B" w:rsidRPr="00D748D1">
              <w:rPr>
                <w:rFonts w:ascii="Arial Narrow" w:hAnsi="Arial Narrow" w:cstheme="minorHAnsi"/>
              </w:rPr>
              <w:t>rozhodnut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žiadostiach o</w:t>
            </w:r>
            <w:r>
              <w:rPr>
                <w:rFonts w:ascii="Arial Narrow" w:hAnsi="Arial Narrow" w:cstheme="minorHAnsi"/>
              </w:rPr>
              <w:t> nenávratný finančný príspevok.</w:t>
            </w:r>
          </w:p>
        </w:tc>
      </w:tr>
    </w:tbl>
    <w:p w14:paraId="7A3F5F64" w14:textId="5238A977" w:rsidR="00734744" w:rsidRDefault="00734744"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42DA47AB" w14:textId="77777777" w:rsidTr="0001092D">
        <w:tc>
          <w:tcPr>
            <w:tcW w:w="9288" w:type="dxa"/>
            <w:shd w:val="clear" w:color="auto" w:fill="D9D9D9" w:themeFill="background1" w:themeFillShade="D9"/>
          </w:tcPr>
          <w:p w14:paraId="6C3B87EC"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7021AF63" w14:textId="77777777" w:rsidTr="00F1589B">
        <w:trPr>
          <w:trHeight w:val="561"/>
        </w:trPr>
        <w:tc>
          <w:tcPr>
            <w:tcW w:w="9288" w:type="dxa"/>
            <w:shd w:val="clear" w:color="auto" w:fill="auto"/>
          </w:tcPr>
          <w:p w14:paraId="4BBD59BA" w14:textId="7D7100C6"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lastRenderedPageBreak/>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4E3001">
              <w:rPr>
                <w:rFonts w:ascii="Arial Narrow" w:hAnsi="Arial Narrow" w:cstheme="minorHAnsi"/>
                <w:b/>
              </w:rPr>
              <w:t>550 564</w:t>
            </w:r>
            <w:r w:rsidR="00542BB0">
              <w:rPr>
                <w:rFonts w:ascii="Arial Narrow" w:hAnsi="Arial Narrow" w:cstheme="minorHAnsi"/>
                <w:b/>
              </w:rPr>
              <w:t>,00</w:t>
            </w:r>
            <w:r w:rsidR="00417932" w:rsidRPr="00417932">
              <w:rPr>
                <w:rFonts w:ascii="Arial Narrow" w:hAnsi="Arial Narrow" w:cstheme="minorHAnsi"/>
                <w:b/>
              </w:rPr>
              <w:t xml:space="preserve"> EUR</w:t>
            </w:r>
            <w:r w:rsidR="00417932">
              <w:rPr>
                <w:rFonts w:ascii="Arial Narrow" w:hAnsi="Arial Narrow" w:cstheme="minorHAnsi"/>
                <w:b/>
              </w:rPr>
              <w:t>.</w:t>
            </w:r>
          </w:p>
          <w:p w14:paraId="3A281827" w14:textId="2196A482"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3D834603" w14:textId="0B23A65D" w:rsidR="00785609" w:rsidRPr="00F1589B" w:rsidRDefault="00AB4D3C" w:rsidP="005D667C">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7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5752620C"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1F219306" w14:textId="77777777" w:rsidTr="00F1589B">
        <w:tc>
          <w:tcPr>
            <w:tcW w:w="9288" w:type="dxa"/>
            <w:shd w:val="clear" w:color="auto" w:fill="D9D9D9" w:themeFill="background1" w:themeFillShade="D9"/>
          </w:tcPr>
          <w:p w14:paraId="0E885495"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4422B795" w14:textId="77777777" w:rsidTr="00F1589B">
        <w:trPr>
          <w:trHeight w:val="561"/>
        </w:trPr>
        <w:tc>
          <w:tcPr>
            <w:tcW w:w="9288" w:type="dxa"/>
            <w:shd w:val="clear" w:color="auto" w:fill="auto"/>
          </w:tcPr>
          <w:p w14:paraId="66121E2D" w14:textId="6BB0122E"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62F5EEC5"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01C8BBF"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22A11B4" w14:textId="600CFB2C" w:rsidR="00B7057B" w:rsidRPr="00F1589B" w:rsidRDefault="00B7057B" w:rsidP="003E1C75">
                  <w:pPr>
                    <w:spacing w:after="0" w:line="240" w:lineRule="auto"/>
                    <w:jc w:val="center"/>
                    <w:rPr>
                      <w:rFonts w:ascii="Arial Narrow" w:eastAsia="Times New Roman" w:hAnsi="Arial Narrow"/>
                      <w:b/>
                      <w:bCs/>
                      <w:color w:val="000000"/>
                      <w:lang w:eastAsia="sk-SK"/>
                    </w:rPr>
                  </w:pPr>
                  <w:r w:rsidRPr="00C53CC5">
                    <w:rPr>
                      <w:rFonts w:ascii="Arial Narrow" w:eastAsia="Times New Roman" w:hAnsi="Arial Narrow"/>
                      <w:b/>
                      <w:bCs/>
                      <w:color w:val="000000"/>
                      <w:lang w:eastAsia="sk-SK"/>
                    </w:rPr>
                    <w:t xml:space="preserve">% </w:t>
                  </w:r>
                  <w:r w:rsidR="004F448E" w:rsidRPr="00C53CC5">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614C9A6C"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0FD5E73E"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C14E9AD"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9555581"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09BE36E5"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58021668"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5B995F85" w14:textId="77777777" w:rsidR="007C217C" w:rsidRDefault="007C217C" w:rsidP="00F1589B">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Slovenská správa ciest</w:t>
                  </w:r>
                </w:p>
                <w:p w14:paraId="13059C36" w14:textId="2AF5884D" w:rsidR="00420DF5" w:rsidRPr="00F1589B" w:rsidRDefault="00C953B7" w:rsidP="007C217C">
                  <w:pPr>
                    <w:spacing w:after="0" w:line="240" w:lineRule="auto"/>
                    <w:rPr>
                      <w:rFonts w:ascii="Arial Narrow" w:eastAsia="Times New Roman" w:hAnsi="Arial Narrow"/>
                      <w:color w:val="000000"/>
                      <w:lang w:eastAsia="sk-SK"/>
                    </w:rPr>
                  </w:pPr>
                  <w:r>
                    <w:rPr>
                      <w:rFonts w:ascii="Arial Narrow" w:eastAsia="Times New Roman" w:hAnsi="Arial Narrow"/>
                      <w:color w:val="000000"/>
                      <w:lang w:eastAsia="sk-SK"/>
                    </w:rPr>
                    <w:t xml:space="preserve">Právna </w:t>
                  </w:r>
                  <w:r w:rsidR="007C217C">
                    <w:rPr>
                      <w:rFonts w:ascii="Arial Narrow" w:eastAsia="Times New Roman" w:hAnsi="Arial Narrow"/>
                      <w:color w:val="000000"/>
                      <w:lang w:eastAsia="sk-SK"/>
                    </w:rPr>
                    <w:t>forma: rozpočtová 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59466DF3"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7DF4F52A"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15</w:t>
                  </w:r>
                </w:p>
              </w:tc>
              <w:tc>
                <w:tcPr>
                  <w:tcW w:w="992" w:type="dxa"/>
                  <w:tcBorders>
                    <w:top w:val="nil"/>
                    <w:left w:val="nil"/>
                    <w:bottom w:val="single" w:sz="4" w:space="0" w:color="auto"/>
                    <w:right w:val="single" w:sz="4" w:space="0" w:color="auto"/>
                  </w:tcBorders>
                  <w:shd w:val="clear" w:color="auto" w:fill="auto"/>
                  <w:noWrap/>
                  <w:vAlign w:val="center"/>
                  <w:hideMark/>
                </w:tcPr>
                <w:p w14:paraId="396E500F"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46C30EFC" w14:textId="53129299" w:rsidR="00B237AE" w:rsidRPr="005768FA" w:rsidRDefault="00C4623D" w:rsidP="002B1BCF">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2B1BCF">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02E9A766"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7E4A9FE3" w14:textId="77777777" w:rsidTr="0001092D">
        <w:tc>
          <w:tcPr>
            <w:tcW w:w="9288" w:type="dxa"/>
            <w:shd w:val="clear" w:color="auto" w:fill="D9D9D9" w:themeFill="background1" w:themeFillShade="D9"/>
          </w:tcPr>
          <w:p w14:paraId="58C7A67B"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750EB11C" w14:textId="77777777" w:rsidTr="0001092D">
        <w:trPr>
          <w:trHeight w:val="561"/>
        </w:trPr>
        <w:tc>
          <w:tcPr>
            <w:tcW w:w="9288" w:type="dxa"/>
            <w:shd w:val="clear" w:color="auto" w:fill="auto"/>
          </w:tcPr>
          <w:p w14:paraId="7BAB2E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712575A4"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35EF9817" w14:textId="70A44580"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43AA7D87"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za predpokladu udelenia výnimky </w:t>
            </w:r>
            <w:r w:rsidRPr="003E7872">
              <w:rPr>
                <w:rFonts w:ascii="Arial Narrow" w:hAnsi="Arial Narrow"/>
                <w:color w:val="auto"/>
                <w:sz w:val="22"/>
                <w:szCs w:val="22"/>
              </w:rPr>
              <w:t xml:space="preserve">CKO </w:t>
            </w:r>
            <w:r w:rsidRPr="00830F33">
              <w:rPr>
                <w:rFonts w:ascii="Arial Narrow" w:hAnsi="Arial Narrow"/>
                <w:color w:val="auto"/>
                <w:sz w:val="22"/>
                <w:szCs w:val="22"/>
              </w:rPr>
              <w:t>z maximálnej dĺžky schvaľovacieho procesu</w:t>
            </w:r>
            <w:r w:rsidRPr="003E7872">
              <w:rPr>
                <w:rFonts w:ascii="Arial Narrow" w:hAnsi="Arial Narrow"/>
                <w:color w:val="auto"/>
                <w:sz w:val="22"/>
                <w:szCs w:val="22"/>
              </w:rPr>
              <w:t xml:space="preserve"> v súlade s kapitolou 1.2, ods. 3, písm. d) Systému riadenia EŠIF</w:t>
            </w:r>
            <w:r w:rsidRPr="00830F33">
              <w:rPr>
                <w:rFonts w:ascii="Arial Narrow" w:hAnsi="Arial Narrow"/>
                <w:color w:val="auto"/>
                <w:sz w:val="22"/>
                <w:szCs w:val="22"/>
              </w:rPr>
              <w:t xml:space="preserve">, oprávnený predĺžiť lehotu na vydanie rozhodnutia. </w:t>
            </w:r>
          </w:p>
          <w:p w14:paraId="24052950" w14:textId="539973C5"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1545772A" w14:textId="77777777" w:rsidR="00472A05" w:rsidRDefault="00472A05"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7AC101A7" w14:textId="77777777" w:rsidTr="009228F1">
        <w:tc>
          <w:tcPr>
            <w:tcW w:w="9288" w:type="dxa"/>
            <w:shd w:val="clear" w:color="auto" w:fill="D9D9D9" w:themeFill="background1" w:themeFillShade="D9"/>
          </w:tcPr>
          <w:p w14:paraId="4BDD10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2E287760" w14:textId="77777777" w:rsidTr="009228F1">
        <w:trPr>
          <w:trHeight w:val="561"/>
        </w:trPr>
        <w:tc>
          <w:tcPr>
            <w:tcW w:w="9288" w:type="dxa"/>
            <w:shd w:val="clear" w:color="auto" w:fill="auto"/>
          </w:tcPr>
          <w:p w14:paraId="196A8E84" w14:textId="77777777" w:rsidR="00025BA7" w:rsidRDefault="00025BA7" w:rsidP="00025BA7">
            <w:pPr>
              <w:spacing w:before="120"/>
              <w:rPr>
                <w:rFonts w:ascii="Arial Narrow" w:hAnsi="Arial Narrow"/>
              </w:rPr>
            </w:pPr>
            <w:r w:rsidRPr="009A1CCD">
              <w:rPr>
                <w:rFonts w:ascii="Arial Narrow" w:hAnsi="Arial Narrow"/>
              </w:rPr>
              <w:t xml:space="preserve">Žiadateľ predkladá ŽoNFP vrátane všetkých príloh </w:t>
            </w:r>
            <w:r w:rsidRPr="009A1CCD">
              <w:rPr>
                <w:rFonts w:ascii="Arial Narrow" w:hAnsi="Arial Narrow"/>
                <w:u w:val="single"/>
              </w:rPr>
              <w:t>prostredníctvom verejnej časti ITMS2014+</w:t>
            </w:r>
            <w:r w:rsidRPr="009A1CCD">
              <w:rPr>
                <w:rFonts w:ascii="Arial Narrow" w:hAnsi="Arial Narrow"/>
              </w:rPr>
              <w:t xml:space="preserve"> </w:t>
            </w:r>
            <w:r w:rsidRPr="009A1CCD">
              <w:rPr>
                <w:rFonts w:ascii="Arial Narrow" w:hAnsi="Arial Narrow"/>
                <w:b/>
                <w:bCs/>
              </w:rPr>
              <w:t>a zároveň</w:t>
            </w:r>
            <w:r w:rsidRPr="009A1CCD">
              <w:rPr>
                <w:rFonts w:ascii="Arial Narrow" w:hAnsi="Arial Narrow"/>
              </w:rPr>
              <w:t xml:space="preserve"> </w:t>
            </w:r>
            <w:r w:rsidRPr="009A1CCD">
              <w:rPr>
                <w:rFonts w:ascii="Arial Narrow" w:hAnsi="Arial Narrow"/>
                <w:u w:val="single"/>
              </w:rPr>
              <w:t xml:space="preserve">v </w:t>
            </w:r>
            <w:r w:rsidRPr="009A1CCD">
              <w:rPr>
                <w:rFonts w:ascii="Arial Narrow" w:hAnsi="Arial Narrow"/>
                <w:u w:val="single"/>
              </w:rPr>
              <w:lastRenderedPageBreak/>
              <w:t>písomnej forme</w:t>
            </w:r>
            <w:r w:rsidRPr="009A1CCD">
              <w:rPr>
                <w:rFonts w:ascii="Arial Narrow" w:hAnsi="Arial Narrow"/>
              </w:rPr>
              <w:t xml:space="preserve">. </w:t>
            </w:r>
          </w:p>
          <w:p w14:paraId="27EA1FBE" w14:textId="77777777" w:rsidR="00025BA7" w:rsidRDefault="00025BA7" w:rsidP="00025BA7">
            <w:pPr>
              <w:spacing w:before="120"/>
              <w:rPr>
                <w:rFonts w:ascii="Arial Narrow" w:hAnsi="Arial Narrow"/>
              </w:rPr>
            </w:pPr>
            <w:r w:rsidRPr="009A1CCD">
              <w:rPr>
                <w:rFonts w:ascii="Arial Narrow" w:hAnsi="Arial Narrow"/>
              </w:rPr>
              <w:t xml:space="preserve">Za </w:t>
            </w:r>
            <w:r w:rsidRPr="009A1CCD">
              <w:rPr>
                <w:rFonts w:ascii="Arial Narrow" w:hAnsi="Arial Narrow"/>
                <w:b/>
                <w:bCs/>
                <w:i/>
                <w:iCs/>
              </w:rPr>
              <w:t>predloženie ŽoNFP v písomnej forme</w:t>
            </w:r>
            <w:r w:rsidRPr="009A1CCD">
              <w:rPr>
                <w:rFonts w:ascii="Arial Narrow" w:hAnsi="Arial Narrow"/>
              </w:rPr>
              <w:t xml:space="preserve"> sa považuje</w:t>
            </w:r>
            <w:r>
              <w:rPr>
                <w:rFonts w:ascii="Arial Narrow" w:hAnsi="Arial Narrow"/>
              </w:rPr>
              <w:t>:</w:t>
            </w:r>
            <w:r w:rsidRPr="009A1CCD">
              <w:rPr>
                <w:rFonts w:ascii="Arial Narrow" w:hAnsi="Arial Narrow"/>
              </w:rPr>
              <w:t xml:space="preserve"> </w:t>
            </w:r>
          </w:p>
          <w:p w14:paraId="5BD081EE"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 xml:space="preserve">predloženie </w:t>
            </w:r>
            <w:r w:rsidRPr="002B2CFA">
              <w:rPr>
                <w:rFonts w:ascii="Arial Narrow" w:hAnsi="Arial Narrow"/>
                <w:i/>
                <w:iCs/>
                <w:sz w:val="22"/>
                <w:szCs w:val="22"/>
              </w:rPr>
              <w:t>v listinnej podobe</w:t>
            </w:r>
            <w:r w:rsidRPr="002B2CFA">
              <w:rPr>
                <w:rFonts w:ascii="Arial Narrow" w:hAnsi="Arial Narrow"/>
                <w:sz w:val="22"/>
                <w:szCs w:val="22"/>
              </w:rPr>
              <w:t xml:space="preserve"> na adresu RO OPII alebo </w:t>
            </w:r>
          </w:p>
          <w:p w14:paraId="6915735B" w14:textId="77777777" w:rsidR="00025BA7" w:rsidRPr="002B2CFA" w:rsidRDefault="00025BA7" w:rsidP="00025BA7">
            <w:pPr>
              <w:pStyle w:val="Odsekzoznamu"/>
              <w:numPr>
                <w:ilvl w:val="0"/>
                <w:numId w:val="13"/>
              </w:numPr>
              <w:spacing w:before="120"/>
              <w:rPr>
                <w:rFonts w:ascii="Arial Narrow" w:hAnsi="Arial Narrow"/>
                <w:sz w:val="22"/>
                <w:szCs w:val="22"/>
              </w:rPr>
            </w:pPr>
            <w:r w:rsidRPr="002B2CFA">
              <w:rPr>
                <w:rFonts w:ascii="Arial Narrow" w:hAnsi="Arial Narrow"/>
                <w:sz w:val="22"/>
                <w:szCs w:val="22"/>
              </w:rPr>
              <w:t>predloženie ŽoNFP</w:t>
            </w:r>
            <w:r w:rsidRPr="002B2CFA">
              <w:rPr>
                <w:rFonts w:ascii="Arial Narrow" w:hAnsi="Arial Narrow"/>
                <w:i/>
                <w:iCs/>
                <w:sz w:val="22"/>
                <w:szCs w:val="22"/>
              </w:rPr>
              <w:t xml:space="preserve"> elektronicky prostredníctvom elektronickej schránky RO</w:t>
            </w:r>
            <w:r w:rsidRPr="002B2CFA">
              <w:rPr>
                <w:rFonts w:ascii="Arial Narrow" w:hAnsi="Arial Narrow"/>
                <w:sz w:val="22"/>
                <w:szCs w:val="22"/>
              </w:rPr>
              <w:t xml:space="preserve"> zriadenej v rámci ústredného portálu verejnej správy na stránke slovensko.sk v zmysle zákona č. 305/2013 Z. z. o elektronickej podobe výkonu pôsobnosti orgánov verejnej moci a o zmene a doplnení niektorých zákonov (zákon o e-Governmente). Predloženie ŽoNFP elektronicky v zmysle zákona o e-Governmente je možné realizovať priamo z prostredia ITMS2014+ alebo prostredníctvom elektronickej schránky RO cez stránku </w:t>
            </w:r>
            <w:hyperlink r:id="rId9" w:history="1">
              <w:r w:rsidRPr="002B2CFA">
                <w:rPr>
                  <w:rStyle w:val="Hypertextovprepojenie"/>
                  <w:rFonts w:ascii="Arial Narrow" w:hAnsi="Arial Narrow"/>
                  <w:color w:val="auto"/>
                  <w:sz w:val="22"/>
                  <w:szCs w:val="22"/>
                </w:rPr>
                <w:t>www.slovensko.sk</w:t>
              </w:r>
            </w:hyperlink>
            <w:r w:rsidRPr="002B2CFA">
              <w:rPr>
                <w:rFonts w:ascii="Arial Narrow" w:hAnsi="Arial Narrow"/>
                <w:sz w:val="22"/>
                <w:szCs w:val="22"/>
              </w:rPr>
              <w:t xml:space="preserve">. </w:t>
            </w:r>
          </w:p>
          <w:p w14:paraId="1650DA77" w14:textId="77777777" w:rsidR="00455A94" w:rsidRPr="00830F33" w:rsidRDefault="00455A94" w:rsidP="00455A94">
            <w:pPr>
              <w:pStyle w:val="Zkladntext"/>
              <w:spacing w:before="120" w:after="0"/>
              <w:ind w:left="709"/>
              <w:jc w:val="both"/>
              <w:rPr>
                <w:rFonts w:ascii="Arial Narrow" w:hAnsi="Arial Narrow" w:cs="Calibri"/>
                <w:b/>
                <w:i/>
                <w:sz w:val="22"/>
                <w:szCs w:val="22"/>
              </w:rPr>
            </w:pPr>
          </w:p>
          <w:p w14:paraId="36D9CD24" w14:textId="77777777" w:rsidR="00455A94" w:rsidRPr="00830F33" w:rsidRDefault="00455A94" w:rsidP="00025BA7">
            <w:pPr>
              <w:pStyle w:val="Zkladntext"/>
              <w:spacing w:after="0"/>
              <w:jc w:val="both"/>
              <w:rPr>
                <w:rFonts w:ascii="Arial Narrow" w:hAnsi="Arial Narrow" w:cs="Calibri"/>
                <w:b/>
                <w:sz w:val="22"/>
                <w:szCs w:val="22"/>
                <w:u w:val="single"/>
              </w:rPr>
            </w:pPr>
            <w:r w:rsidRPr="00830F33">
              <w:rPr>
                <w:rFonts w:ascii="Arial Narrow" w:hAnsi="Arial Narrow" w:cs="Calibri"/>
                <w:b/>
                <w:sz w:val="22"/>
                <w:szCs w:val="22"/>
                <w:u w:val="single"/>
              </w:rPr>
              <w:t>Adresa RO OPII:</w:t>
            </w:r>
          </w:p>
          <w:p w14:paraId="5C9FA39C" w14:textId="77777777" w:rsidR="00455A94" w:rsidRPr="00830F33" w:rsidRDefault="00455A94" w:rsidP="00455A94">
            <w:pPr>
              <w:pStyle w:val="Zkladntext"/>
              <w:spacing w:before="120" w:after="0"/>
              <w:ind w:left="709"/>
              <w:jc w:val="both"/>
              <w:rPr>
                <w:rFonts w:ascii="Arial Narrow" w:hAnsi="Arial Narrow" w:cs="Calibri"/>
                <w:b/>
                <w:i/>
                <w:sz w:val="22"/>
                <w:szCs w:val="22"/>
              </w:rPr>
            </w:pPr>
            <w:r w:rsidRPr="00830F33">
              <w:rPr>
                <w:rFonts w:ascii="Arial Narrow" w:hAnsi="Arial Narrow" w:cs="Calibri"/>
                <w:b/>
                <w:i/>
                <w:sz w:val="22"/>
                <w:szCs w:val="22"/>
              </w:rPr>
              <w:t xml:space="preserve">Ministerstvo dopravy a výstavby SR </w:t>
            </w:r>
          </w:p>
          <w:p w14:paraId="73548716" w14:textId="77777777" w:rsidR="00455A94" w:rsidRPr="00830F33" w:rsidRDefault="00455A94" w:rsidP="00455A94">
            <w:pPr>
              <w:pStyle w:val="Zkladntext"/>
              <w:spacing w:after="0"/>
              <w:ind w:left="709"/>
              <w:jc w:val="both"/>
              <w:rPr>
                <w:rFonts w:ascii="Arial Narrow" w:hAnsi="Arial Narrow" w:cs="Calibri"/>
                <w:b/>
                <w:i/>
                <w:sz w:val="22"/>
                <w:szCs w:val="22"/>
              </w:rPr>
            </w:pPr>
            <w:r w:rsidRPr="00830F33">
              <w:rPr>
                <w:rFonts w:ascii="Arial Narrow" w:hAnsi="Arial Narrow" w:cs="Calibri"/>
                <w:b/>
                <w:i/>
                <w:sz w:val="22"/>
                <w:szCs w:val="22"/>
              </w:rPr>
              <w:t xml:space="preserve">Sekcia riadenia projektov </w:t>
            </w:r>
          </w:p>
          <w:p w14:paraId="0CCF5B05" w14:textId="77777777" w:rsidR="00455A94" w:rsidRDefault="00455A94" w:rsidP="00455A94">
            <w:pPr>
              <w:spacing w:after="0" w:line="240" w:lineRule="auto"/>
              <w:ind w:left="709"/>
              <w:jc w:val="both"/>
              <w:rPr>
                <w:rFonts w:ascii="Arial Narrow" w:hAnsi="Arial Narrow" w:cs="Calibri"/>
                <w:b/>
                <w:i/>
              </w:rPr>
            </w:pPr>
            <w:r w:rsidRPr="00830F33">
              <w:rPr>
                <w:rFonts w:ascii="Arial Narrow" w:hAnsi="Arial Narrow" w:cs="Calibri"/>
                <w:b/>
                <w:i/>
              </w:rPr>
              <w:t>Námestie slobody 6</w:t>
            </w:r>
          </w:p>
          <w:p w14:paraId="71088981" w14:textId="5721DD23" w:rsidR="003044A7" w:rsidRPr="00830F33" w:rsidRDefault="003044A7" w:rsidP="00455A94">
            <w:pPr>
              <w:spacing w:after="0" w:line="240" w:lineRule="auto"/>
              <w:ind w:left="709"/>
              <w:jc w:val="both"/>
              <w:rPr>
                <w:rFonts w:ascii="Arial Narrow" w:hAnsi="Arial Narrow" w:cs="Calibri"/>
                <w:b/>
                <w:i/>
              </w:rPr>
            </w:pPr>
            <w:r w:rsidRPr="003044A7">
              <w:rPr>
                <w:rFonts w:ascii="Arial Narrow" w:hAnsi="Arial Narrow" w:cs="Calibri"/>
                <w:b/>
                <w:i/>
              </w:rPr>
              <w:t>P.O.BOX 100</w:t>
            </w:r>
          </w:p>
          <w:p w14:paraId="09E38465" w14:textId="77777777" w:rsidR="00455A94" w:rsidRPr="00830F33" w:rsidRDefault="00455A94" w:rsidP="00455A94">
            <w:pPr>
              <w:pStyle w:val="Default"/>
              <w:ind w:left="709"/>
              <w:jc w:val="both"/>
              <w:rPr>
                <w:rFonts w:ascii="Arial Narrow" w:hAnsi="Arial Narrow" w:cs="Calibri"/>
                <w:sz w:val="22"/>
                <w:szCs w:val="22"/>
              </w:rPr>
            </w:pPr>
            <w:r w:rsidRPr="00830F33">
              <w:rPr>
                <w:rFonts w:ascii="Arial Narrow" w:hAnsi="Arial Narrow" w:cs="Calibri"/>
                <w:b/>
                <w:i/>
                <w:sz w:val="22"/>
                <w:szCs w:val="22"/>
              </w:rPr>
              <w:t>810 05 Bratislava 15</w:t>
            </w:r>
          </w:p>
          <w:p w14:paraId="785AC54B" w14:textId="77777777" w:rsidR="00455A94" w:rsidRPr="00830F33" w:rsidRDefault="00455A94" w:rsidP="00455A94">
            <w:pPr>
              <w:pStyle w:val="Default"/>
              <w:spacing w:before="120"/>
              <w:ind w:left="851"/>
              <w:jc w:val="both"/>
              <w:rPr>
                <w:rFonts w:ascii="Arial Narrow" w:hAnsi="Arial Narrow"/>
                <w:sz w:val="22"/>
                <w:szCs w:val="22"/>
              </w:rPr>
            </w:pPr>
            <w:r w:rsidRPr="00830F33">
              <w:rPr>
                <w:rFonts w:ascii="Arial Narrow" w:hAnsi="Arial Narrow"/>
                <w:sz w:val="22"/>
                <w:szCs w:val="22"/>
              </w:rPr>
              <w:t xml:space="preserve">ŽoNFP je žiadateľ povinný predložiť na vyššie uvedenú adresu jedným z nasledovných spôsobov: </w:t>
            </w:r>
          </w:p>
          <w:p w14:paraId="4D4FCDB3"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rPr>
              <w:t xml:space="preserve">osobne do podateľne MDV SR v pracovné dni v čase 8:30 – 14:00 hod, </w:t>
            </w:r>
          </w:p>
          <w:p w14:paraId="099324D2" w14:textId="77777777" w:rsidR="00455A94" w:rsidRPr="00830F33" w:rsidRDefault="00455A94" w:rsidP="00455A94">
            <w:pPr>
              <w:pStyle w:val="Default"/>
              <w:numPr>
                <w:ilvl w:val="0"/>
                <w:numId w:val="12"/>
              </w:numPr>
              <w:ind w:left="1276"/>
              <w:jc w:val="both"/>
              <w:rPr>
                <w:rFonts w:ascii="Arial Narrow" w:hAnsi="Arial Narrow" w:cs="Times New Roman"/>
                <w:sz w:val="22"/>
                <w:szCs w:val="22"/>
              </w:rPr>
            </w:pPr>
            <w:r w:rsidRPr="00830F33">
              <w:rPr>
                <w:rFonts w:ascii="Arial Narrow" w:hAnsi="Arial Narrow" w:cs="Times New Roman"/>
                <w:sz w:val="22"/>
                <w:szCs w:val="22"/>
              </w:rPr>
              <w:t xml:space="preserve">doporučenou poštou, </w:t>
            </w:r>
          </w:p>
          <w:p w14:paraId="6CF84921" w14:textId="77777777" w:rsidR="00455A94" w:rsidRPr="00830F33" w:rsidRDefault="00455A94" w:rsidP="00455A94">
            <w:pPr>
              <w:pStyle w:val="Default"/>
              <w:numPr>
                <w:ilvl w:val="0"/>
                <w:numId w:val="12"/>
              </w:numPr>
              <w:ind w:left="1276"/>
              <w:jc w:val="both"/>
              <w:rPr>
                <w:rFonts w:ascii="Arial Narrow" w:hAnsi="Arial Narrow"/>
                <w:sz w:val="22"/>
                <w:szCs w:val="22"/>
              </w:rPr>
            </w:pPr>
            <w:r w:rsidRPr="00830F33">
              <w:rPr>
                <w:rFonts w:ascii="Arial Narrow" w:hAnsi="Arial Narrow"/>
                <w:sz w:val="22"/>
                <w:szCs w:val="22"/>
                <w:lang w:eastAsia="en-US"/>
              </w:rPr>
              <w:t>inou prepravou (napr. kuriérskou službou).</w:t>
            </w:r>
            <w:r w:rsidRPr="00830F33">
              <w:rPr>
                <w:rFonts w:ascii="Arial Narrow" w:hAnsi="Arial Narrow"/>
                <w:sz w:val="22"/>
                <w:szCs w:val="22"/>
              </w:rPr>
              <w:t xml:space="preserve"> </w:t>
            </w:r>
          </w:p>
          <w:p w14:paraId="0C1A63B6"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ŽoNFP vrátane všetkých povinných príloh je žiadateľ povinný predložiť v slovenskom jazyku.</w:t>
            </w:r>
          </w:p>
          <w:p w14:paraId="6B70062C" w14:textId="77777777" w:rsidR="00455A94" w:rsidRPr="00830F33" w:rsidRDefault="00455A94" w:rsidP="00455A94">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6871C7A9" w14:textId="77777777" w:rsidR="00C9602A" w:rsidRDefault="000B045D" w:rsidP="00455A94">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3FE68DDF" w14:textId="77777777" w:rsidR="00CA7536" w:rsidRDefault="00CA7536" w:rsidP="00455A94">
            <w:pPr>
              <w:spacing w:before="120" w:after="0" w:line="240" w:lineRule="auto"/>
              <w:jc w:val="both"/>
              <w:rPr>
                <w:rFonts w:ascii="Arial Narrow" w:hAnsi="Arial Narrow" w:cs="Arial"/>
                <w:color w:val="000000"/>
                <w:lang w:eastAsia="sk-SK"/>
              </w:rPr>
            </w:pPr>
            <w:r w:rsidRPr="00C83866">
              <w:rPr>
                <w:rFonts w:ascii="Arial Narrow" w:hAnsi="Arial Narrow" w:cs="Arial"/>
                <w:color w:val="000000"/>
                <w:lang w:eastAsia="sk-SK"/>
              </w:rPr>
              <w:t xml:space="preserve">Ak vzniknú pochybnosti o pravdivosti alebo úplnosti žiadosti alebo jej príloh, RO OPII oznámi tieto pochybnosti žiadateľovi a vyzve ho, aby sa k nim vyjadril v primeranej lehote, pričom ho poučí o následkoch spojených s neodstránením pochybností alebo nedodržaním určenej lehoty. </w:t>
            </w:r>
          </w:p>
          <w:p w14:paraId="2F35631F" w14:textId="0ADD7EAE" w:rsidR="00CA7536" w:rsidRPr="00CA7536" w:rsidRDefault="00CA7536" w:rsidP="00455A94">
            <w:pPr>
              <w:spacing w:before="120" w:after="0" w:line="240" w:lineRule="auto"/>
              <w:jc w:val="both"/>
              <w:rPr>
                <w:rFonts w:ascii="Arial Narrow" w:hAnsi="Arial Narrow" w:cs="Arial"/>
                <w:color w:val="000000"/>
                <w:lang w:eastAsia="sk-SK"/>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sti v zmysle § 20 ods. 1 písm. d</w:t>
            </w:r>
            <w:r w:rsidRPr="001923F7">
              <w:rPr>
                <w:rFonts w:ascii="Arial Narrow" w:hAnsi="Arial Narrow"/>
                <w:b/>
              </w:rPr>
              <w:t>) zákona o príspevku z EŠIF a o tejto skutočnosti informuje žiadateľa.</w:t>
            </w:r>
          </w:p>
        </w:tc>
      </w:tr>
    </w:tbl>
    <w:p w14:paraId="617872EB"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20BB2D8F" w14:textId="77777777" w:rsidTr="009228F1">
        <w:tc>
          <w:tcPr>
            <w:tcW w:w="9288" w:type="dxa"/>
            <w:shd w:val="clear" w:color="auto" w:fill="D9D9D9" w:themeFill="background1" w:themeFillShade="D9"/>
          </w:tcPr>
          <w:p w14:paraId="64DD816D"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215657E4" w14:textId="77777777" w:rsidTr="009228F1">
        <w:trPr>
          <w:trHeight w:val="561"/>
        </w:trPr>
        <w:tc>
          <w:tcPr>
            <w:tcW w:w="9288" w:type="dxa"/>
            <w:shd w:val="clear" w:color="auto" w:fill="auto"/>
          </w:tcPr>
          <w:p w14:paraId="47CF7D32"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7E02D47B"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4D9E7369" w14:textId="6ACBBB45"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a</w:t>
            </w:r>
            <w:r w:rsidRPr="00164511">
              <w:rPr>
                <w:rFonts w:ascii="Arial Narrow" w:eastAsia="Times New Roman" w:hAnsi="Arial Narrow" w:cs="Calibri"/>
                <w:bCs/>
                <w:i/>
                <w:lang w:eastAsia="cs-CZ"/>
              </w:rPr>
              <w:t xml:space="preserve"> výstavby SR</w:t>
            </w:r>
          </w:p>
          <w:p w14:paraId="52BE5F61" w14:textId="2EFCD1CD"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6C5DFD1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6CC2D73B"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09C7F317"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10" w:history="1">
              <w:r w:rsidR="00EC6B4E" w:rsidRPr="00EC6B4E">
                <w:rPr>
                  <w:rStyle w:val="Hypertextovprepojenie"/>
                  <w:rFonts w:ascii="Arial Narrow" w:hAnsi="Arial Narrow"/>
                  <w:sz w:val="22"/>
                  <w:szCs w:val="22"/>
                </w:rPr>
                <w:t>opii@opii.gov.sk</w:t>
              </w:r>
            </w:hyperlink>
          </w:p>
          <w:p w14:paraId="6E3AC111" w14:textId="621215A4"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lastRenderedPageBreak/>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5F0D9BE4" w14:textId="6AD522A5"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487A9296" w14:textId="0EC572CE"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450CCC0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4AE32B5C"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16FB89D3"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7B5F97F3"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08033BBF" w14:textId="3A294ED7" w:rsidR="00C052F3" w:rsidRPr="00F1589B" w:rsidRDefault="00C052F3" w:rsidP="00C052F3">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sidR="00916C25">
              <w:rPr>
                <w:rFonts w:ascii="Arial Narrow" w:hAnsi="Arial Narrow" w:cs="Arial"/>
                <w:color w:val="000000"/>
                <w:lang w:eastAsia="sk-SK"/>
              </w:rPr>
              <w:t>konania</w:t>
            </w:r>
            <w:r w:rsidRPr="00F1589B">
              <w:rPr>
                <w:rFonts w:ascii="Arial Narrow" w:hAnsi="Arial Narrow" w:cs="Arial"/>
                <w:color w:val="000000"/>
                <w:lang w:eastAsia="sk-SK"/>
              </w:rPr>
              <w:t xml:space="preserve"> o </w:t>
            </w:r>
            <w:r w:rsidR="00156B90">
              <w:rPr>
                <w:rFonts w:ascii="Arial Narrow" w:hAnsi="Arial Narrow" w:cs="Arial"/>
                <w:color w:val="000000"/>
                <w:lang w:eastAsia="sk-SK"/>
              </w:rPr>
              <w:t>ŽoNFP</w:t>
            </w:r>
            <w:r w:rsidR="00156B90" w:rsidRPr="00F1589B">
              <w:rPr>
                <w:rFonts w:ascii="Arial Narrow" w:hAnsi="Arial Narrow" w:cs="Arial"/>
                <w:color w:val="000000"/>
                <w:lang w:eastAsia="sk-SK"/>
              </w:rPr>
              <w:t xml:space="preserve"> </w:t>
            </w:r>
            <w:r w:rsidRPr="00F1589B">
              <w:rPr>
                <w:rFonts w:ascii="Arial Narrow" w:hAnsi="Arial Narrow" w:cs="Arial"/>
                <w:color w:val="000000"/>
                <w:lang w:eastAsia="sk-SK"/>
              </w:rPr>
              <w:t>podľa</w:t>
            </w:r>
            <w:r w:rsidR="00916C25">
              <w:rPr>
                <w:rFonts w:ascii="Arial Narrow" w:hAnsi="Arial Narrow" w:cs="Arial"/>
                <w:color w:val="000000"/>
                <w:lang w:eastAsia="sk-SK"/>
              </w:rPr>
              <w:t xml:space="preserve"> § 19 zákona o príspevku z EŠIF,</w:t>
            </w:r>
            <w:r w:rsidRPr="00F1589B">
              <w:rPr>
                <w:rFonts w:ascii="Arial Narrow" w:hAnsi="Arial Narrow" w:cs="Arial"/>
                <w:color w:val="000000"/>
                <w:lang w:eastAsia="sk-SK"/>
              </w:rPr>
              <w:t xml:space="preserve"> </w:t>
            </w:r>
            <w:r w:rsidR="00E75079">
              <w:rPr>
                <w:rFonts w:ascii="Arial Narrow" w:hAnsi="Arial Narrow" w:cs="Arial"/>
                <w:color w:val="000000"/>
                <w:lang w:eastAsia="sk-SK"/>
              </w:rPr>
              <w:t>v procese uzatvárania zmluvy o poskytnutí NFP</w:t>
            </w:r>
            <w:r w:rsidR="006E148B">
              <w:rPr>
                <w:rFonts w:ascii="Arial Narrow" w:hAnsi="Arial Narrow" w:cs="Arial"/>
                <w:color w:val="000000"/>
                <w:lang w:eastAsia="sk-SK"/>
              </w:rPr>
              <w:t>,</w:t>
            </w:r>
            <w:r w:rsidR="00E75079">
              <w:rPr>
                <w:rFonts w:ascii="Arial Narrow" w:hAnsi="Arial Narrow" w:cs="Arial"/>
                <w:color w:val="000000"/>
                <w:lang w:eastAsia="sk-SK"/>
              </w:rPr>
              <w:t xml:space="preserve"> </w:t>
            </w:r>
            <w:r w:rsidRPr="00F1589B">
              <w:rPr>
                <w:rFonts w:ascii="Arial Narrow" w:hAnsi="Arial Narrow" w:cs="Arial"/>
                <w:color w:val="000000"/>
                <w:lang w:eastAsia="sk-SK"/>
              </w:rPr>
              <w:t>a</w:t>
            </w:r>
            <w:r w:rsidR="00916C25">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sidR="00916C25">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F17C142" w14:textId="5DC24E9E" w:rsidR="000C3A95" w:rsidRPr="000C3A95" w:rsidRDefault="000C3A95" w:rsidP="000C3A95">
            <w:pPr>
              <w:spacing w:before="120" w:after="0" w:line="240" w:lineRule="auto"/>
              <w:jc w:val="both"/>
              <w:rPr>
                <w:rFonts w:ascii="Arial Narrow" w:hAnsi="Arial Narrow"/>
              </w:rPr>
            </w:pPr>
            <w:r w:rsidRPr="000C3A95">
              <w:rPr>
                <w:rFonts w:ascii="Arial Narrow" w:hAnsi="Arial Narrow"/>
              </w:rPr>
              <w:t xml:space="preserve">Na to, aby mohlo dôjsť k schváleniu </w:t>
            </w:r>
            <w:r w:rsidR="00156B90">
              <w:rPr>
                <w:rFonts w:ascii="Arial Narrow" w:hAnsi="Arial Narrow"/>
              </w:rPr>
              <w:t>Ž</w:t>
            </w:r>
            <w:r w:rsidRPr="000C3A95">
              <w:rPr>
                <w:rFonts w:ascii="Arial Narrow" w:hAnsi="Arial Narrow"/>
              </w:rPr>
              <w:t>oNFP</w:t>
            </w:r>
            <w:r w:rsidR="006E148B">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zákona o príspevku z EŠIF (napr. z dôvodu neúplnosti ŽoNFP).</w:t>
            </w:r>
          </w:p>
          <w:p w14:paraId="6BE2EB09" w14:textId="0AA67F2D"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1D5543D5"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5CEAFBA" w14:textId="77777777" w:rsidTr="00F863CD">
        <w:trPr>
          <w:trHeight w:val="20"/>
        </w:trPr>
        <w:tc>
          <w:tcPr>
            <w:tcW w:w="9524" w:type="dxa"/>
            <w:gridSpan w:val="5"/>
            <w:shd w:val="clear" w:color="auto" w:fill="D9D9D9" w:themeFill="background1" w:themeFillShade="D9"/>
          </w:tcPr>
          <w:p w14:paraId="6B181446" w14:textId="65BD700C"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231F80C5" w14:textId="77777777" w:rsidTr="00F863CD">
        <w:trPr>
          <w:trHeight w:val="20"/>
        </w:trPr>
        <w:tc>
          <w:tcPr>
            <w:tcW w:w="674" w:type="dxa"/>
            <w:shd w:val="clear" w:color="auto" w:fill="D9D9D9" w:themeFill="background1" w:themeFillShade="D9"/>
            <w:vAlign w:val="center"/>
          </w:tcPr>
          <w:p w14:paraId="3538346F" w14:textId="27A60D08"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48405333"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66C4B34D" w14:textId="61061F36"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3A4D2B28" w14:textId="77777777" w:rsidTr="00F863CD">
        <w:trPr>
          <w:trHeight w:val="20"/>
        </w:trPr>
        <w:tc>
          <w:tcPr>
            <w:tcW w:w="674" w:type="dxa"/>
            <w:shd w:val="clear" w:color="auto" w:fill="D9D9D9" w:themeFill="background1" w:themeFillShade="D9"/>
          </w:tcPr>
          <w:p w14:paraId="0A9BB958" w14:textId="476A4FC0"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13222C27" w14:textId="300D3359"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21049D13" w14:textId="54824613"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4FE0F6EC" w14:textId="77777777" w:rsidR="007C217C" w:rsidRDefault="007C217C" w:rsidP="00D45093">
            <w:pPr>
              <w:spacing w:before="120" w:after="0" w:line="240" w:lineRule="auto"/>
              <w:jc w:val="both"/>
              <w:rPr>
                <w:rFonts w:ascii="Arial Narrow" w:hAnsi="Arial Narrow"/>
                <w:b/>
              </w:rPr>
            </w:pPr>
            <w:r>
              <w:rPr>
                <w:rFonts w:ascii="Arial Narrow" w:hAnsi="Arial Narrow"/>
                <w:b/>
              </w:rPr>
              <w:t>Slovenská správa ciest</w:t>
            </w:r>
          </w:p>
          <w:p w14:paraId="490AB1A0" w14:textId="3D2F0509"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907E29" w:rsidRPr="00954355" w14:paraId="460B0302" w14:textId="77777777" w:rsidTr="00F863CD">
        <w:trPr>
          <w:trHeight w:val="20"/>
        </w:trPr>
        <w:tc>
          <w:tcPr>
            <w:tcW w:w="674" w:type="dxa"/>
            <w:shd w:val="clear" w:color="auto" w:fill="D9D9D9" w:themeFill="background1" w:themeFillShade="D9"/>
          </w:tcPr>
          <w:p w14:paraId="737F8E21" w14:textId="6746990F"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F7C6EF0" w14:textId="5E755A0F" w:rsidR="00907E29" w:rsidRPr="00F1589B" w:rsidRDefault="00907E29" w:rsidP="00985397">
            <w:pPr>
              <w:pStyle w:val="Default"/>
              <w:spacing w:before="120"/>
              <w:rPr>
                <w:rFonts w:ascii="Arial Narrow" w:hAnsi="Arial Narrow" w:cstheme="minorHAnsi"/>
                <w:sz w:val="22"/>
                <w:szCs w:val="22"/>
              </w:rPr>
            </w:pPr>
            <w:r w:rsidRPr="00F1589B">
              <w:rPr>
                <w:rFonts w:ascii="Arial Narrow" w:hAnsi="Arial Narrow"/>
                <w:b/>
                <w:bCs/>
                <w:sz w:val="22"/>
                <w:szCs w:val="22"/>
              </w:rPr>
              <w:t>Podmienka</w:t>
            </w:r>
            <w:r>
              <w:rPr>
                <w:rFonts w:ascii="Arial Narrow" w:hAnsi="Arial Narrow"/>
                <w:b/>
                <w:bCs/>
                <w:sz w:val="22"/>
                <w:szCs w:val="22"/>
              </w:rPr>
              <w:t xml:space="preserve"> nebyť</w:t>
            </w:r>
            <w:r w:rsidRPr="00F1589B">
              <w:rPr>
                <w:rFonts w:ascii="Arial Narrow" w:hAnsi="Arial Narrow"/>
                <w:b/>
                <w:bCs/>
                <w:sz w:val="22"/>
                <w:szCs w:val="22"/>
              </w:rPr>
              <w:t xml:space="preserve"> dlžníkom na daniach</w:t>
            </w:r>
            <w:r w:rsidR="00165AF5" w:rsidRPr="00165AF5">
              <w:rPr>
                <w:rFonts w:ascii="Arial Narrow" w:hAnsi="Arial Narrow"/>
                <w:b/>
                <w:bCs/>
                <w:sz w:val="22"/>
                <w:szCs w:val="22"/>
              </w:rPr>
              <w:t>, vedených miestne príslušným daňovým úradom</w:t>
            </w:r>
            <w:r w:rsidRPr="00F1589B">
              <w:rPr>
                <w:rFonts w:ascii="Arial Narrow" w:hAnsi="Arial Narrow"/>
                <w:b/>
                <w:bCs/>
                <w:sz w:val="22"/>
                <w:szCs w:val="22"/>
              </w:rPr>
              <w:t xml:space="preserve"> </w:t>
            </w:r>
          </w:p>
        </w:tc>
        <w:tc>
          <w:tcPr>
            <w:tcW w:w="6349" w:type="dxa"/>
            <w:gridSpan w:val="3"/>
            <w:shd w:val="clear" w:color="auto" w:fill="auto"/>
          </w:tcPr>
          <w:p w14:paraId="258C214E" w14:textId="77777777" w:rsidR="00907E29" w:rsidRPr="00F1589B" w:rsidRDefault="00907E29" w:rsidP="0022397A">
            <w:pPr>
              <w:pStyle w:val="Default"/>
              <w:spacing w:before="120"/>
              <w:jc w:val="both"/>
              <w:rPr>
                <w:rFonts w:ascii="Arial Narrow" w:hAnsi="Arial Narrow" w:cstheme="minorHAnsi"/>
                <w:sz w:val="22"/>
                <w:szCs w:val="22"/>
              </w:rPr>
            </w:pPr>
            <w:r w:rsidRPr="00F1589B">
              <w:rPr>
                <w:rFonts w:ascii="Arial Narrow" w:hAnsi="Arial Narrow"/>
                <w:sz w:val="22"/>
                <w:szCs w:val="22"/>
              </w:rPr>
              <w:t>Žiadateľ nesmie byť dlžníkom na dania</w:t>
            </w:r>
            <w:r>
              <w:rPr>
                <w:rFonts w:ascii="Arial Narrow" w:hAnsi="Arial Narrow"/>
                <w:sz w:val="22"/>
                <w:szCs w:val="22"/>
              </w:rPr>
              <w:t>ch</w:t>
            </w:r>
            <w:r w:rsidRPr="00F1589B">
              <w:rPr>
                <w:rFonts w:ascii="Arial Narrow" w:hAnsi="Arial Narrow"/>
                <w:sz w:val="22"/>
                <w:szCs w:val="22"/>
              </w:rPr>
              <w:t xml:space="preserve"> </w:t>
            </w:r>
          </w:p>
          <w:p w14:paraId="63B8DD34" w14:textId="237D3AC1" w:rsidR="00907E29" w:rsidRPr="00F1589B" w:rsidRDefault="00907E29" w:rsidP="00A601C5">
            <w:pPr>
              <w:pStyle w:val="Default"/>
              <w:jc w:val="both"/>
              <w:rPr>
                <w:rFonts w:ascii="Arial Narrow" w:hAnsi="Arial Narrow" w:cstheme="minorHAnsi"/>
                <w:sz w:val="22"/>
                <w:szCs w:val="22"/>
              </w:rPr>
            </w:pPr>
          </w:p>
        </w:tc>
      </w:tr>
      <w:tr w:rsidR="00907E29" w:rsidRPr="00954355" w14:paraId="13AB967C" w14:textId="77777777" w:rsidTr="00F863CD">
        <w:trPr>
          <w:trHeight w:val="20"/>
        </w:trPr>
        <w:tc>
          <w:tcPr>
            <w:tcW w:w="674" w:type="dxa"/>
            <w:shd w:val="clear" w:color="auto" w:fill="D9D9D9" w:themeFill="background1" w:themeFillShade="D9"/>
          </w:tcPr>
          <w:p w14:paraId="0591FD9E" w14:textId="0A035AAE"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CBB4800"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poistného na zdravotnom poistení </w:t>
            </w:r>
          </w:p>
        </w:tc>
        <w:tc>
          <w:tcPr>
            <w:tcW w:w="6349" w:type="dxa"/>
            <w:gridSpan w:val="3"/>
            <w:shd w:val="clear" w:color="auto" w:fill="auto"/>
          </w:tcPr>
          <w:p w14:paraId="28D04546" w14:textId="69DFAFD1" w:rsidR="00907E29" w:rsidRDefault="00907E29" w:rsidP="0047453E">
            <w:pPr>
              <w:pStyle w:val="Default"/>
              <w:spacing w:before="120"/>
              <w:jc w:val="both"/>
              <w:rPr>
                <w:rFonts w:ascii="Arial Narrow" w:hAnsi="Arial Narrow"/>
                <w:sz w:val="22"/>
                <w:szCs w:val="22"/>
              </w:rPr>
            </w:pPr>
            <w:r w:rsidRPr="00F1589B">
              <w:rPr>
                <w:rFonts w:ascii="Arial Narrow" w:hAnsi="Arial Narrow"/>
                <w:sz w:val="22"/>
                <w:szCs w:val="22"/>
              </w:rPr>
              <w:t>Žiadateľ nesmie byť dlžníkom poistného na zdravotnom poistení v žiadnej zdravotnej poisťovni poskytujúcej ve</w:t>
            </w:r>
            <w:r>
              <w:rPr>
                <w:rFonts w:ascii="Arial Narrow" w:hAnsi="Arial Narrow"/>
                <w:sz w:val="22"/>
                <w:szCs w:val="22"/>
              </w:rPr>
              <w:t>rejné zdravotné poistenie v</w:t>
            </w:r>
            <w:r w:rsidR="00D25C39">
              <w:rPr>
                <w:rFonts w:ascii="Arial Narrow" w:hAnsi="Arial Narrow"/>
                <w:sz w:val="22"/>
                <w:szCs w:val="22"/>
              </w:rPr>
              <w:t> </w:t>
            </w:r>
            <w:r>
              <w:rPr>
                <w:rFonts w:ascii="Arial Narrow" w:hAnsi="Arial Narrow"/>
                <w:sz w:val="22"/>
                <w:szCs w:val="22"/>
              </w:rPr>
              <w:t>SR</w:t>
            </w:r>
            <w:r w:rsidR="00D25C39">
              <w:rPr>
                <w:rFonts w:ascii="Arial Narrow" w:hAnsi="Arial Narrow"/>
                <w:sz w:val="22"/>
                <w:szCs w:val="22"/>
              </w:rPr>
              <w:t>.</w:t>
            </w:r>
          </w:p>
          <w:p w14:paraId="5546C957" w14:textId="77777777" w:rsidR="00D25C39" w:rsidRPr="00D25C39" w:rsidRDefault="00D25C39" w:rsidP="00D25C39">
            <w:pPr>
              <w:pStyle w:val="Default"/>
              <w:spacing w:before="120"/>
              <w:jc w:val="both"/>
              <w:rPr>
                <w:rFonts w:ascii="Arial Narrow" w:hAnsi="Arial Narrow"/>
                <w:sz w:val="22"/>
                <w:szCs w:val="22"/>
              </w:rPr>
            </w:pPr>
            <w:r w:rsidRPr="00D25C39">
              <w:rPr>
                <w:rFonts w:ascii="Arial Narrow" w:hAnsi="Arial Narrow"/>
                <w:sz w:val="22"/>
                <w:szCs w:val="22"/>
              </w:rPr>
              <w:t>Dlžník na účely zákona č. 95/2002 Z. z. o poisťovníctve a o zmene a doplnení niektorých zákonov v znení neskorších predpisov je poistenec alebo platiteľ poistného, voči ktorému príslušná zdravotná poisťovňa eviduje ku dňu zverejnenia zoznamu dlžníkov pohľadávku na preddavku na poistnom po lehote splatnosti najmenej za tri mesiace, na nedoplatku alebo pohľadávku na poistnom, ktorú bol povinný uhradiť odo dňa vzniku skutočnosti zakladajúcej vznik verejného zdravotného poistenia do dňa potvrdenia prihlášky príslušnou zdravotnou poisťovňou, v celkovej sume vyššej ako 100 eur.</w:t>
            </w:r>
          </w:p>
          <w:p w14:paraId="47C60B48" w14:textId="1AE9B24B" w:rsidR="00907E29" w:rsidRPr="00F1589B" w:rsidRDefault="00D25C39" w:rsidP="00974A1E">
            <w:pPr>
              <w:pStyle w:val="Default"/>
              <w:spacing w:before="120"/>
              <w:jc w:val="both"/>
              <w:rPr>
                <w:rFonts w:ascii="Arial Narrow" w:hAnsi="Arial Narrow"/>
                <w:sz w:val="22"/>
                <w:szCs w:val="22"/>
              </w:rPr>
            </w:pPr>
            <w:r w:rsidRPr="00D25C39">
              <w:rPr>
                <w:rFonts w:ascii="Arial Narrow" w:hAnsi="Arial Narrow"/>
                <w:sz w:val="22"/>
                <w:szCs w:val="22"/>
              </w:rPr>
              <w:t>Dlh sa posudzuje vo vzťahu ku každej jednej zdravotnej poisťovni samostatne.</w:t>
            </w:r>
          </w:p>
        </w:tc>
      </w:tr>
      <w:tr w:rsidR="00907E29" w:rsidRPr="00954355" w14:paraId="423841F6" w14:textId="77777777" w:rsidTr="00F863CD">
        <w:trPr>
          <w:trHeight w:val="20"/>
        </w:trPr>
        <w:tc>
          <w:tcPr>
            <w:tcW w:w="674" w:type="dxa"/>
            <w:shd w:val="clear" w:color="auto" w:fill="D9D9D9" w:themeFill="background1" w:themeFillShade="D9"/>
          </w:tcPr>
          <w:p w14:paraId="4596464D" w14:textId="1A6AB08A" w:rsidR="00907E29" w:rsidRPr="00AD5B71"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113C394" w14:textId="77777777" w:rsidR="00907E29" w:rsidRPr="00F1589B" w:rsidRDefault="00907E29" w:rsidP="00985397">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nebyť </w:t>
            </w:r>
            <w:r w:rsidRPr="00F1589B">
              <w:rPr>
                <w:rFonts w:ascii="Arial Narrow" w:hAnsi="Arial Narrow"/>
                <w:b/>
                <w:bCs/>
                <w:sz w:val="22"/>
                <w:szCs w:val="22"/>
              </w:rPr>
              <w:t xml:space="preserve">dlžníkom na sociálnom poistení </w:t>
            </w:r>
          </w:p>
        </w:tc>
        <w:tc>
          <w:tcPr>
            <w:tcW w:w="6349" w:type="dxa"/>
            <w:gridSpan w:val="3"/>
            <w:shd w:val="clear" w:color="auto" w:fill="auto"/>
          </w:tcPr>
          <w:p w14:paraId="5CC6ECEB" w14:textId="77777777" w:rsidR="00907E29" w:rsidRPr="00F1589B" w:rsidRDefault="00907E29" w:rsidP="00DC0402">
            <w:pPr>
              <w:pStyle w:val="Default"/>
              <w:spacing w:before="120"/>
              <w:jc w:val="both"/>
              <w:rPr>
                <w:rFonts w:ascii="Arial Narrow" w:hAnsi="Arial Narrow"/>
                <w:sz w:val="22"/>
                <w:szCs w:val="22"/>
              </w:rPr>
            </w:pPr>
            <w:r w:rsidRPr="00F1589B">
              <w:rPr>
                <w:rFonts w:ascii="Arial Narrow" w:hAnsi="Arial Narrow"/>
                <w:sz w:val="22"/>
                <w:szCs w:val="22"/>
              </w:rPr>
              <w:t xml:space="preserve">Žiadateľ nesmie byť </w:t>
            </w:r>
            <w:r>
              <w:rPr>
                <w:rFonts w:ascii="Arial Narrow" w:hAnsi="Arial Narrow"/>
                <w:sz w:val="22"/>
                <w:szCs w:val="22"/>
              </w:rPr>
              <w:t>dlžníkom na sociálnom poistení</w:t>
            </w:r>
          </w:p>
          <w:p w14:paraId="5E42C2CE" w14:textId="3A8663A3" w:rsidR="00907E29" w:rsidRPr="00F1589B" w:rsidRDefault="00907E29" w:rsidP="00056ADD">
            <w:pPr>
              <w:pStyle w:val="Default"/>
              <w:jc w:val="both"/>
              <w:rPr>
                <w:rFonts w:ascii="Arial Narrow" w:hAnsi="Arial Narrow"/>
                <w:sz w:val="22"/>
                <w:szCs w:val="22"/>
              </w:rPr>
            </w:pPr>
          </w:p>
        </w:tc>
      </w:tr>
      <w:tr w:rsidR="00122F41" w:rsidRPr="00954355" w14:paraId="6137736E" w14:textId="77777777" w:rsidTr="00F863CD">
        <w:trPr>
          <w:trHeight w:val="20"/>
        </w:trPr>
        <w:tc>
          <w:tcPr>
            <w:tcW w:w="674" w:type="dxa"/>
            <w:shd w:val="clear" w:color="auto" w:fill="D9D9D9" w:themeFill="background1" w:themeFillShade="D9"/>
          </w:tcPr>
          <w:p w14:paraId="47ACC3CA" w14:textId="77777777" w:rsidR="00122F41" w:rsidRPr="00AD5B71" w:rsidRDefault="00122F41"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9E000A3" w14:textId="16E67C2C" w:rsidR="00122F41" w:rsidRPr="00AF65BC" w:rsidRDefault="00122F41" w:rsidP="00985397">
            <w:pPr>
              <w:pStyle w:val="Default"/>
              <w:spacing w:before="120"/>
              <w:rPr>
                <w:rFonts w:ascii="Arial Narrow" w:hAnsi="Arial Narrow"/>
                <w:b/>
                <w:bCs/>
                <w:sz w:val="22"/>
                <w:szCs w:val="22"/>
              </w:rPr>
            </w:pPr>
            <w:r w:rsidRPr="00AF65BC">
              <w:rPr>
                <w:rFonts w:ascii="Arial Narrow" w:hAnsi="Arial Narrow"/>
                <w:b/>
                <w:bCs/>
                <w:color w:val="auto"/>
                <w:sz w:val="22"/>
                <w:szCs w:val="22"/>
              </w:rPr>
              <w:t>Podmienka</w:t>
            </w:r>
            <w:r w:rsidRPr="00AF65BC">
              <w:rPr>
                <w:rFonts w:ascii="Arial Narrow" w:hAnsi="Arial Narrow"/>
                <w:b/>
                <w:color w:val="auto"/>
                <w:sz w:val="22"/>
                <w:szCs w:val="22"/>
              </w:rPr>
              <w:t>, že voči žiadateľovi sa nenárokuje vrátenie pomoci na základe rozhodnutia EK, ktorým bola pomoc označená za neoprávnenú a nezlučiteľnú s vnútorným trhom</w:t>
            </w:r>
          </w:p>
        </w:tc>
        <w:tc>
          <w:tcPr>
            <w:tcW w:w="6349" w:type="dxa"/>
            <w:gridSpan w:val="3"/>
            <w:shd w:val="clear" w:color="auto" w:fill="auto"/>
          </w:tcPr>
          <w:p w14:paraId="31854867" w14:textId="7605B2C0" w:rsidR="00122F41" w:rsidRPr="00AF65BC" w:rsidRDefault="00122F41" w:rsidP="00122F41">
            <w:pPr>
              <w:pStyle w:val="Default"/>
              <w:spacing w:before="120"/>
              <w:jc w:val="both"/>
              <w:rPr>
                <w:rFonts w:ascii="Arial Narrow" w:hAnsi="Arial Narrow"/>
                <w:color w:val="auto"/>
                <w:sz w:val="22"/>
                <w:szCs w:val="22"/>
              </w:rPr>
            </w:pPr>
            <w:r w:rsidRPr="00AF65BC">
              <w:rPr>
                <w:rFonts w:ascii="Arial Narrow" w:hAnsi="Arial Narrow"/>
                <w:color w:val="auto"/>
                <w:sz w:val="22"/>
                <w:szCs w:val="22"/>
              </w:rPr>
              <w:t>Ak bola Žiadateľovi poskytnutá štátna pomoc, nesmie sa voči nemu nárokovať vrátenie pomoci na základe rozhodnutia EK, ktorým bola pomoc označená za neoprávnenú a nezlučiteľnú so spoločným trhom.</w:t>
            </w:r>
          </w:p>
        </w:tc>
      </w:tr>
      <w:tr w:rsidR="005A015D" w:rsidRPr="00954355" w14:paraId="41D30474" w14:textId="77777777" w:rsidTr="00F863CD">
        <w:trPr>
          <w:trHeight w:val="20"/>
        </w:trPr>
        <w:tc>
          <w:tcPr>
            <w:tcW w:w="674" w:type="dxa"/>
            <w:shd w:val="clear" w:color="auto" w:fill="D9D9D9" w:themeFill="background1" w:themeFillShade="D9"/>
          </w:tcPr>
          <w:p w14:paraId="27BF6C3D" w14:textId="4E215512"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75A82B4F" w14:textId="7C8997C0"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6010232A" w14:textId="09866D8E"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4F927D05" w14:textId="17D6F6E0"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5A015D" w:rsidRPr="00954355" w14:paraId="799D8D0F" w14:textId="77777777" w:rsidTr="00F863CD">
        <w:trPr>
          <w:trHeight w:val="20"/>
        </w:trPr>
        <w:tc>
          <w:tcPr>
            <w:tcW w:w="9524" w:type="dxa"/>
            <w:gridSpan w:val="5"/>
            <w:shd w:val="clear" w:color="auto" w:fill="D9D9D9" w:themeFill="background1" w:themeFillShade="D9"/>
          </w:tcPr>
          <w:p w14:paraId="0045320B" w14:textId="7CEE5716"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5A015D" w:rsidRPr="00954355" w14:paraId="52AD6DB9" w14:textId="77777777" w:rsidTr="00F863CD">
        <w:trPr>
          <w:trHeight w:val="20"/>
        </w:trPr>
        <w:tc>
          <w:tcPr>
            <w:tcW w:w="674" w:type="dxa"/>
            <w:shd w:val="clear" w:color="auto" w:fill="D9D9D9" w:themeFill="background1" w:themeFillShade="D9"/>
            <w:vAlign w:val="center"/>
          </w:tcPr>
          <w:p w14:paraId="2C397A14" w14:textId="3AD9E201"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340D1C45"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76025615" w14:textId="6FE4298E"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5AA202E2" w14:textId="77777777" w:rsidTr="00F863CD">
        <w:trPr>
          <w:trHeight w:val="20"/>
        </w:trPr>
        <w:tc>
          <w:tcPr>
            <w:tcW w:w="674" w:type="dxa"/>
            <w:shd w:val="clear" w:color="auto" w:fill="D9D9D9" w:themeFill="background1" w:themeFillShade="D9"/>
          </w:tcPr>
          <w:p w14:paraId="6257230E" w14:textId="6FC9735F"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3E8A98D"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4FBD5B6A" w14:textId="7E9DBCB1" w:rsidR="005A015D" w:rsidRDefault="005A015D" w:rsidP="005A015D">
            <w:pPr>
              <w:pStyle w:val="Default"/>
              <w:spacing w:before="120"/>
              <w:jc w:val="both"/>
              <w:rPr>
                <w:rFonts w:ascii="Arial Narrow" w:hAnsi="Arial Narrow"/>
                <w:color w:val="auto"/>
                <w:sz w:val="22"/>
                <w:szCs w:val="22"/>
              </w:rPr>
            </w:pPr>
            <w:r w:rsidRPr="00D45093">
              <w:rPr>
                <w:rFonts w:ascii="Arial Narrow" w:hAnsi="Arial Narrow"/>
                <w:color w:val="auto"/>
                <w:sz w:val="22"/>
                <w:szCs w:val="22"/>
              </w:rPr>
              <w:t xml:space="preserve">Všetky aktivity projektu musia byť vo vecnom súlade s typmi oprávnených aktivít OPII, na realizáciu ktorých je vyhlásené vyzvanie. </w:t>
            </w:r>
          </w:p>
          <w:p w14:paraId="045CCF49" w14:textId="1B811C11" w:rsidR="005A015D" w:rsidRDefault="005A015D" w:rsidP="005A015D">
            <w:pPr>
              <w:pStyle w:val="Default"/>
              <w:spacing w:before="120"/>
              <w:jc w:val="both"/>
              <w:rPr>
                <w:rFonts w:ascii="Arial Narrow" w:hAnsi="Arial Narrow"/>
                <w:b/>
                <w:color w:val="auto"/>
                <w:sz w:val="22"/>
                <w:szCs w:val="22"/>
              </w:rPr>
            </w:pPr>
            <w:r w:rsidRPr="00D44DB6">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w:t>
            </w:r>
            <w:r>
              <w:rPr>
                <w:rFonts w:ascii="Arial Narrow" w:hAnsi="Arial Narrow"/>
                <w:b/>
                <w:color w:val="auto"/>
                <w:sz w:val="22"/>
                <w:szCs w:val="22"/>
              </w:rPr>
              <w:t>je</w:t>
            </w:r>
            <w:r w:rsidRPr="00D44DB6">
              <w:rPr>
                <w:rFonts w:ascii="Arial Narrow" w:hAnsi="Arial Narrow"/>
                <w:b/>
                <w:color w:val="auto"/>
                <w:sz w:val="22"/>
                <w:szCs w:val="22"/>
              </w:rPr>
              <w:t xml:space="preserve"> pre toto vyzvanie oprávnen</w:t>
            </w:r>
            <w:r>
              <w:rPr>
                <w:rFonts w:ascii="Arial Narrow" w:hAnsi="Arial Narrow"/>
                <w:b/>
                <w:color w:val="auto"/>
                <w:sz w:val="22"/>
                <w:szCs w:val="22"/>
              </w:rPr>
              <w:t>ý typ</w:t>
            </w:r>
            <w:r w:rsidRPr="00D44DB6">
              <w:rPr>
                <w:rFonts w:ascii="Arial Narrow" w:hAnsi="Arial Narrow"/>
                <w:b/>
                <w:color w:val="auto"/>
                <w:sz w:val="22"/>
                <w:szCs w:val="22"/>
              </w:rPr>
              <w:t xml:space="preserve"> aktivity</w:t>
            </w:r>
            <w:r>
              <w:rPr>
                <w:rFonts w:ascii="Arial Narrow" w:hAnsi="Arial Narrow"/>
                <w:b/>
                <w:color w:val="auto"/>
                <w:sz w:val="22"/>
                <w:szCs w:val="22"/>
              </w:rPr>
              <w:t>:</w:t>
            </w:r>
            <w:r w:rsidRPr="00D44DB6">
              <w:rPr>
                <w:rFonts w:ascii="Arial Narrow" w:hAnsi="Arial Narrow"/>
                <w:b/>
                <w:color w:val="auto"/>
                <w:sz w:val="22"/>
                <w:szCs w:val="22"/>
              </w:rPr>
              <w:t xml:space="preserve"> </w:t>
            </w:r>
          </w:p>
          <w:p w14:paraId="34BD19A4" w14:textId="6851C14D" w:rsidR="005A015D" w:rsidRPr="00D44DB6" w:rsidRDefault="004E3001" w:rsidP="005A015D">
            <w:pPr>
              <w:pStyle w:val="Default"/>
              <w:spacing w:before="120"/>
              <w:jc w:val="both"/>
              <w:rPr>
                <w:rFonts w:ascii="Arial Narrow" w:hAnsi="Arial Narrow"/>
                <w:b/>
                <w:color w:val="auto"/>
                <w:sz w:val="22"/>
                <w:szCs w:val="22"/>
              </w:rPr>
            </w:pPr>
            <w:r>
              <w:rPr>
                <w:rFonts w:ascii="Arial Narrow" w:hAnsi="Arial Narrow"/>
                <w:b/>
                <w:color w:val="auto"/>
                <w:sz w:val="22"/>
                <w:szCs w:val="22"/>
              </w:rPr>
              <w:t>D</w:t>
            </w:r>
            <w:r w:rsidR="005A015D" w:rsidRPr="006A53B5">
              <w:rPr>
                <w:rFonts w:ascii="Arial Narrow" w:hAnsi="Arial Narrow"/>
                <w:b/>
                <w:color w:val="auto"/>
                <w:sz w:val="22"/>
                <w:szCs w:val="22"/>
              </w:rPr>
              <w:t xml:space="preserve">. </w:t>
            </w:r>
            <w:r>
              <w:rPr>
                <w:rFonts w:ascii="Arial Narrow" w:hAnsi="Arial Narrow"/>
                <w:b/>
                <w:color w:val="auto"/>
                <w:sz w:val="22"/>
                <w:szCs w:val="22"/>
              </w:rPr>
              <w:t>Projektová príprava.</w:t>
            </w:r>
          </w:p>
          <w:p w14:paraId="78A12F57" w14:textId="5434B2B7" w:rsidR="005A015D" w:rsidRPr="00D45093" w:rsidRDefault="005A015D" w:rsidP="005A015D">
            <w:pPr>
              <w:spacing w:before="120" w:after="0" w:line="240" w:lineRule="auto"/>
              <w:jc w:val="both"/>
              <w:rPr>
                <w:rFonts w:ascii="Arial Narrow" w:hAnsi="Arial Narrow"/>
              </w:rPr>
            </w:pPr>
            <w:r>
              <w:rPr>
                <w:rFonts w:ascii="Arial Narrow" w:hAnsi="Arial Narrow"/>
              </w:rPr>
              <w:t xml:space="preserve">Zároveň sú pre toto vyzvanie oprávnené aj </w:t>
            </w:r>
            <w:r w:rsidRPr="00D45093">
              <w:rPr>
                <w:rFonts w:ascii="Arial Narrow" w:hAnsi="Arial Narrow"/>
                <w:b/>
              </w:rPr>
              <w:t>podporné aktivity</w:t>
            </w:r>
            <w:r>
              <w:rPr>
                <w:rFonts w:ascii="Arial Narrow" w:hAnsi="Arial Narrow"/>
              </w:rPr>
              <w:t xml:space="preserve"> projektu špecifikované v </w:t>
            </w:r>
            <w:r w:rsidRPr="00D748D1">
              <w:rPr>
                <w:rFonts w:ascii="Arial Narrow" w:hAnsi="Arial Narrow"/>
                <w:b/>
                <w:i/>
              </w:rPr>
              <w:t>Príručke k oprávnenosti výdavkov OPII</w:t>
            </w:r>
            <w:r>
              <w:rPr>
                <w:rFonts w:ascii="Arial Narrow" w:hAnsi="Arial Narrow"/>
              </w:rPr>
              <w:t xml:space="preserve">, ktorá 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w:t>
            </w:r>
            <w:r w:rsidRPr="008F26C8">
              <w:rPr>
                <w:rFonts w:ascii="Arial Narrow" w:hAnsi="Arial Narrow"/>
              </w:rPr>
              <w:t>.</w:t>
            </w:r>
          </w:p>
        </w:tc>
      </w:tr>
      <w:tr w:rsidR="005A015D" w:rsidRPr="00954355" w14:paraId="26D71917" w14:textId="77777777" w:rsidTr="00F863CD">
        <w:trPr>
          <w:trHeight w:val="20"/>
        </w:trPr>
        <w:tc>
          <w:tcPr>
            <w:tcW w:w="674" w:type="dxa"/>
            <w:shd w:val="clear" w:color="auto" w:fill="D9D9D9" w:themeFill="background1" w:themeFillShade="D9"/>
          </w:tcPr>
          <w:p w14:paraId="66857425" w14:textId="600C5C52"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8C5A17C" w14:textId="2DC84ABA" w:rsidR="005A015D" w:rsidRPr="00F1589B" w:rsidRDefault="005A015D" w:rsidP="005A015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4BBEC081" w14:textId="14C933C5" w:rsidR="005A015D" w:rsidRPr="00F1589B" w:rsidRDefault="005A015D" w:rsidP="005A015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0D0D70E" w14:textId="2154CD0E" w:rsidR="005A015D" w:rsidRPr="00F1589B" w:rsidRDefault="005A015D" w:rsidP="005A015D">
            <w:pPr>
              <w:pStyle w:val="Default"/>
              <w:jc w:val="both"/>
              <w:rPr>
                <w:rFonts w:ascii="Arial Narrow" w:hAnsi="Arial Narrow" w:cstheme="minorHAnsi"/>
                <w:sz w:val="22"/>
                <w:szCs w:val="22"/>
              </w:rPr>
            </w:pPr>
          </w:p>
        </w:tc>
      </w:tr>
      <w:tr w:rsidR="005A015D" w:rsidRPr="00954355" w14:paraId="52379E65" w14:textId="77777777" w:rsidTr="00F863CD">
        <w:trPr>
          <w:trHeight w:val="20"/>
        </w:trPr>
        <w:tc>
          <w:tcPr>
            <w:tcW w:w="9524" w:type="dxa"/>
            <w:gridSpan w:val="5"/>
            <w:shd w:val="clear" w:color="auto" w:fill="D9D9D9" w:themeFill="background1" w:themeFillShade="D9"/>
          </w:tcPr>
          <w:p w14:paraId="5BF146D7" w14:textId="313F537A"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výdavkov realizácie projektu</w:t>
            </w:r>
          </w:p>
        </w:tc>
      </w:tr>
      <w:tr w:rsidR="005A015D" w:rsidRPr="00954355" w14:paraId="31598BDF" w14:textId="77777777" w:rsidTr="00F863CD">
        <w:trPr>
          <w:trHeight w:val="20"/>
        </w:trPr>
        <w:tc>
          <w:tcPr>
            <w:tcW w:w="674" w:type="dxa"/>
            <w:shd w:val="clear" w:color="auto" w:fill="D9D9D9" w:themeFill="background1" w:themeFillShade="D9"/>
            <w:vAlign w:val="center"/>
          </w:tcPr>
          <w:p w14:paraId="3AC4580B" w14:textId="53C02345"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9725F30"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3BA68F6" w14:textId="6DA43062"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9621FE9" w14:textId="77777777" w:rsidTr="00F863CD">
        <w:trPr>
          <w:trHeight w:val="20"/>
        </w:trPr>
        <w:tc>
          <w:tcPr>
            <w:tcW w:w="674" w:type="dxa"/>
            <w:shd w:val="clear" w:color="auto" w:fill="D9D9D9" w:themeFill="background1" w:themeFillShade="D9"/>
          </w:tcPr>
          <w:p w14:paraId="5357B012" w14:textId="2C67BA8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60A7602" w14:textId="77777777" w:rsidR="005A015D" w:rsidRPr="008F26C8" w:rsidRDefault="005A015D" w:rsidP="005A015D">
            <w:pPr>
              <w:pStyle w:val="Default"/>
              <w:spacing w:before="120"/>
              <w:rPr>
                <w:rFonts w:ascii="Arial Narrow" w:hAnsi="Arial Narrow"/>
                <w:sz w:val="22"/>
                <w:szCs w:val="22"/>
              </w:rPr>
            </w:pPr>
            <w:r w:rsidRPr="008F26C8">
              <w:rPr>
                <w:rFonts w:ascii="Arial Narrow" w:hAnsi="Arial Narrow"/>
                <w:b/>
                <w:bCs/>
                <w:sz w:val="22"/>
                <w:szCs w:val="22"/>
              </w:rPr>
              <w:t xml:space="preserve">Podmienka, že výdavky projektu sú oprávnené </w:t>
            </w:r>
          </w:p>
        </w:tc>
        <w:tc>
          <w:tcPr>
            <w:tcW w:w="6339" w:type="dxa"/>
            <w:gridSpan w:val="2"/>
            <w:shd w:val="clear" w:color="auto" w:fill="auto"/>
          </w:tcPr>
          <w:p w14:paraId="48275E86" w14:textId="45424920" w:rsidR="005A015D" w:rsidRPr="00FA1731" w:rsidRDefault="005A015D" w:rsidP="00E62CEB">
            <w:pPr>
              <w:spacing w:before="120" w:after="0" w:line="240" w:lineRule="auto"/>
              <w:jc w:val="both"/>
              <w:rPr>
                <w:rFonts w:ascii="Arial Narrow" w:hAnsi="Arial Narrow" w:cstheme="minorHAnsi"/>
              </w:rPr>
            </w:pPr>
            <w:r w:rsidRPr="008F26C8">
              <w:rPr>
                <w:rFonts w:ascii="Arial Narrow" w:hAnsi="Arial Narrow"/>
              </w:rPr>
              <w:t xml:space="preserve">Výdavky projektu musia byť </w:t>
            </w:r>
            <w:r w:rsidRPr="00F12F1B">
              <w:rPr>
                <w:rFonts w:ascii="Arial Narrow" w:hAnsi="Arial Narrow"/>
                <w:u w:val="single"/>
              </w:rPr>
              <w:t>preukázateľne 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sidR="00E62CEB">
              <w:rPr>
                <w:rFonts w:ascii="Arial Narrow" w:hAnsi="Arial Narrow"/>
              </w:rPr>
              <w:t>–</w:t>
            </w:r>
            <w:r>
              <w:rPr>
                <w:rFonts w:ascii="Arial Narrow" w:hAnsi="Arial Narrow"/>
              </w:rPr>
              <w:t xml:space="preserve"> </w:t>
            </w:r>
            <w:hyperlink r:id="rId11" w:history="1">
              <w:r w:rsidR="00DC0EB2">
                <w:rPr>
                  <w:rStyle w:val="Hypertextovprepojenie"/>
                  <w:rFonts w:ascii="Arial Narrow" w:hAnsi="Arial Narrow"/>
                </w:rPr>
                <w:t>Príručka k oprávnenosti výdavkov - OPII - Operačný program Integrovaná infraštruktúra</w:t>
              </w:r>
            </w:hyperlink>
            <w:r>
              <w:rPr>
                <w:rFonts w:ascii="Arial Narrow" w:hAnsi="Arial Narrow"/>
              </w:rPr>
              <w:t xml:space="preserve"> </w:t>
            </w:r>
          </w:p>
        </w:tc>
      </w:tr>
      <w:tr w:rsidR="005A015D" w:rsidRPr="00954355" w14:paraId="164739C4" w14:textId="77777777" w:rsidTr="00F863CD">
        <w:trPr>
          <w:trHeight w:val="20"/>
        </w:trPr>
        <w:tc>
          <w:tcPr>
            <w:tcW w:w="9524" w:type="dxa"/>
            <w:gridSpan w:val="5"/>
            <w:shd w:val="clear" w:color="auto" w:fill="D9D9D9" w:themeFill="background1" w:themeFillShade="D9"/>
          </w:tcPr>
          <w:p w14:paraId="368B3A45" w14:textId="13479A4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5A015D" w:rsidRPr="00954355" w14:paraId="64C6A316" w14:textId="77777777" w:rsidTr="00F863CD">
        <w:trPr>
          <w:trHeight w:val="20"/>
        </w:trPr>
        <w:tc>
          <w:tcPr>
            <w:tcW w:w="674" w:type="dxa"/>
            <w:shd w:val="clear" w:color="auto" w:fill="D9D9D9" w:themeFill="background1" w:themeFillShade="D9"/>
            <w:vAlign w:val="center"/>
          </w:tcPr>
          <w:p w14:paraId="457FDFBB" w14:textId="0D15DEEB"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55B6E65E"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64B09164" w14:textId="4B1F45BF"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07A7A040" w14:textId="77777777" w:rsidTr="00F863CD">
        <w:trPr>
          <w:trHeight w:val="20"/>
        </w:trPr>
        <w:tc>
          <w:tcPr>
            <w:tcW w:w="674" w:type="dxa"/>
            <w:shd w:val="clear" w:color="auto" w:fill="D9D9D9" w:themeFill="background1" w:themeFillShade="D9"/>
          </w:tcPr>
          <w:p w14:paraId="336B6334" w14:textId="2F76C333"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9C97E0F"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01F5D9D3" w14:textId="77777777" w:rsidR="005A015D" w:rsidRPr="00F1589B" w:rsidRDefault="005A015D" w:rsidP="005A015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5E2DA909" w14:textId="77777777" w:rsidR="00C53CC5" w:rsidRDefault="005A015D" w:rsidP="00C53CC5">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7DDC4DF5" w14:textId="11F84371" w:rsidR="005A015D" w:rsidRPr="008F26C8" w:rsidRDefault="004E3001" w:rsidP="004E3001">
            <w:pPr>
              <w:spacing w:after="0" w:line="240" w:lineRule="auto"/>
              <w:jc w:val="both"/>
              <w:rPr>
                <w:rFonts w:ascii="Arial Narrow" w:hAnsi="Arial Narrow"/>
                <w:color w:val="FF0000"/>
              </w:rPr>
            </w:pPr>
            <w:r>
              <w:rPr>
                <w:rFonts w:ascii="Arial Narrow" w:hAnsi="Arial Narrow"/>
                <w:b/>
              </w:rPr>
              <w:t>Banskobystrický a Nitriansky</w:t>
            </w:r>
            <w:r w:rsidR="00ED43FA" w:rsidRPr="00ED43FA">
              <w:rPr>
                <w:rFonts w:ascii="Arial Narrow" w:hAnsi="Arial Narrow"/>
                <w:b/>
              </w:rPr>
              <w:t xml:space="preserve"> </w:t>
            </w:r>
            <w:r w:rsidR="005A015D">
              <w:rPr>
                <w:rFonts w:ascii="Arial Narrow" w:hAnsi="Arial Narrow"/>
                <w:b/>
              </w:rPr>
              <w:t>kraj</w:t>
            </w:r>
          </w:p>
        </w:tc>
      </w:tr>
      <w:tr w:rsidR="005A015D" w:rsidRPr="00954355" w14:paraId="60CAD117" w14:textId="77777777" w:rsidTr="00F863CD">
        <w:trPr>
          <w:trHeight w:val="20"/>
        </w:trPr>
        <w:tc>
          <w:tcPr>
            <w:tcW w:w="9524" w:type="dxa"/>
            <w:gridSpan w:val="5"/>
            <w:shd w:val="clear" w:color="auto" w:fill="D9D9D9" w:themeFill="background1" w:themeFillShade="D9"/>
          </w:tcPr>
          <w:p w14:paraId="27B4DE8F" w14:textId="056C6571"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5A015D" w:rsidRPr="00954355" w14:paraId="6F4A8049" w14:textId="77777777" w:rsidTr="00F863CD">
        <w:trPr>
          <w:trHeight w:val="20"/>
        </w:trPr>
        <w:tc>
          <w:tcPr>
            <w:tcW w:w="674" w:type="dxa"/>
            <w:shd w:val="clear" w:color="auto" w:fill="D9D9D9" w:themeFill="background1" w:themeFillShade="D9"/>
            <w:vAlign w:val="center"/>
          </w:tcPr>
          <w:p w14:paraId="5FC44196" w14:textId="1B15907A"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714F65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A3BB2E3" w14:textId="33673D00"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22D15DCA" w14:textId="77777777" w:rsidTr="00F863CD">
        <w:trPr>
          <w:trHeight w:val="20"/>
        </w:trPr>
        <w:tc>
          <w:tcPr>
            <w:tcW w:w="674" w:type="dxa"/>
            <w:shd w:val="clear" w:color="auto" w:fill="D9D9D9" w:themeFill="background1" w:themeFillShade="D9"/>
          </w:tcPr>
          <w:p w14:paraId="182857D9" w14:textId="1A9BF9ED"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EBEE5E3" w14:textId="6CCFB32A"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5C862F4C" w14:textId="2569C194" w:rsidR="005A015D" w:rsidRPr="008F26C8" w:rsidRDefault="005A015D" w:rsidP="005A015D">
            <w:pPr>
              <w:spacing w:before="120" w:after="0" w:line="240" w:lineRule="auto"/>
              <w:jc w:val="both"/>
              <w:rPr>
                <w:rFonts w:ascii="Arial Narrow" w:hAnsi="Arial Narrow"/>
                <w:color w:val="FF0000"/>
              </w:rPr>
            </w:pPr>
            <w:r w:rsidRPr="00D45093">
              <w:rPr>
                <w:rFonts w:ascii="Arial Narrow" w:hAnsi="Arial Narrow"/>
              </w:rPr>
              <w:t xml:space="preserve">ŽoNFP musí splniť hodnotiace kritériá, inak RO OPII rozhodne o zamietnutí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5A015D" w:rsidRPr="00954355" w14:paraId="0ED6561A" w14:textId="77777777" w:rsidTr="00F863CD">
        <w:trPr>
          <w:trHeight w:val="20"/>
        </w:trPr>
        <w:tc>
          <w:tcPr>
            <w:tcW w:w="9524" w:type="dxa"/>
            <w:gridSpan w:val="5"/>
            <w:shd w:val="clear" w:color="auto" w:fill="D9D9D9" w:themeFill="background1" w:themeFillShade="D9"/>
          </w:tcPr>
          <w:p w14:paraId="4B1C1173" w14:textId="0F015A02"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Spôsob financovania</w:t>
            </w:r>
          </w:p>
        </w:tc>
      </w:tr>
      <w:tr w:rsidR="005A015D" w:rsidRPr="00954355" w14:paraId="2028FFA2" w14:textId="77777777" w:rsidTr="00F863CD">
        <w:trPr>
          <w:trHeight w:val="20"/>
        </w:trPr>
        <w:tc>
          <w:tcPr>
            <w:tcW w:w="674" w:type="dxa"/>
            <w:shd w:val="clear" w:color="auto" w:fill="D9D9D9" w:themeFill="background1" w:themeFillShade="D9"/>
            <w:vAlign w:val="center"/>
          </w:tcPr>
          <w:p w14:paraId="4FB1D772" w14:textId="2554472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74A30C7F"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2E236D68" w14:textId="6A63817B"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7FD0850" w14:textId="77777777" w:rsidTr="00F863CD">
        <w:trPr>
          <w:trHeight w:val="20"/>
        </w:trPr>
        <w:tc>
          <w:tcPr>
            <w:tcW w:w="674" w:type="dxa"/>
            <w:shd w:val="clear" w:color="auto" w:fill="D9D9D9" w:themeFill="background1" w:themeFillShade="D9"/>
          </w:tcPr>
          <w:p w14:paraId="5FE39CF3" w14:textId="6D076926"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A0911D6" w14:textId="77777777" w:rsidR="005A015D" w:rsidRPr="00493E1F" w:rsidRDefault="005A015D" w:rsidP="005A015D">
            <w:pPr>
              <w:pStyle w:val="Default"/>
              <w:spacing w:before="120"/>
              <w:rPr>
                <w:rFonts w:ascii="Arial Narrow" w:hAnsi="Arial Narrow"/>
                <w:sz w:val="22"/>
                <w:szCs w:val="22"/>
              </w:rPr>
            </w:pPr>
            <w:r w:rsidRPr="00493E1F">
              <w:rPr>
                <w:rFonts w:ascii="Arial Narrow" w:hAnsi="Arial Narrow"/>
                <w:b/>
                <w:bCs/>
                <w:sz w:val="22"/>
                <w:szCs w:val="22"/>
              </w:rPr>
              <w:t xml:space="preserve">Podmienka </w:t>
            </w:r>
            <w:r>
              <w:rPr>
                <w:rFonts w:ascii="Arial Narrow" w:hAnsi="Arial Narrow"/>
                <w:b/>
                <w:bCs/>
                <w:sz w:val="22"/>
                <w:szCs w:val="22"/>
              </w:rPr>
              <w:t xml:space="preserve">relevantného </w:t>
            </w:r>
            <w:r w:rsidRPr="00493E1F">
              <w:rPr>
                <w:rFonts w:ascii="Arial Narrow" w:hAnsi="Arial Narrow"/>
                <w:b/>
                <w:bCs/>
                <w:sz w:val="22"/>
                <w:szCs w:val="22"/>
              </w:rPr>
              <w:t>spôsobu financovania</w:t>
            </w:r>
          </w:p>
        </w:tc>
        <w:tc>
          <w:tcPr>
            <w:tcW w:w="6339" w:type="dxa"/>
            <w:gridSpan w:val="2"/>
            <w:shd w:val="clear" w:color="auto" w:fill="auto"/>
          </w:tcPr>
          <w:p w14:paraId="08FE0661" w14:textId="77777777" w:rsidR="005A015D" w:rsidRPr="00875778" w:rsidRDefault="005A015D" w:rsidP="005A015D">
            <w:pPr>
              <w:spacing w:before="120" w:after="0" w:line="240" w:lineRule="auto"/>
              <w:jc w:val="both"/>
              <w:rPr>
                <w:rFonts w:ascii="Arial Narrow" w:hAnsi="Arial Narrow"/>
              </w:rPr>
            </w:pPr>
            <w:r w:rsidRPr="00875778">
              <w:rPr>
                <w:rFonts w:ascii="Arial Narrow" w:hAnsi="Arial Narrow"/>
              </w:rPr>
              <w:t xml:space="preserve">Vyplácanie prijímateľa v závislosti od jeho právnej formy sa realizuje podľa Systému finančného riadenia </w:t>
            </w:r>
            <w:r w:rsidRPr="00875778">
              <w:rPr>
                <w:rFonts w:ascii="Arial Narrow" w:hAnsi="Arial Narrow" w:hint="eastAsia"/>
              </w:rPr>
              <w:t>š</w:t>
            </w:r>
            <w:r w:rsidRPr="00875778">
              <w:rPr>
                <w:rFonts w:ascii="Arial Narrow" w:hAnsi="Arial Narrow"/>
              </w:rPr>
              <w:t xml:space="preserve">trukturálnych fondov, Kohézneho fondu a Európskeho námorného a rybárskeho fondu na programové obdobie 2014 – 2020 (ďalej </w:t>
            </w:r>
            <w:r>
              <w:rPr>
                <w:rFonts w:ascii="Arial Narrow" w:hAnsi="Arial Narrow"/>
              </w:rPr>
              <w:t>len</w:t>
            </w:r>
            <w:r w:rsidRPr="00875778">
              <w:rPr>
                <w:rFonts w:ascii="Arial Narrow" w:hAnsi="Arial Narrow"/>
              </w:rPr>
              <w:t xml:space="preserve"> „Systém finančného riadenia“): </w:t>
            </w:r>
          </w:p>
          <w:p w14:paraId="14475D3B" w14:textId="77777777" w:rsidR="005A015D" w:rsidRDefault="005A015D" w:rsidP="005A015D">
            <w:pPr>
              <w:pStyle w:val="Odsekzoznamu"/>
              <w:numPr>
                <w:ilvl w:val="0"/>
                <w:numId w:val="10"/>
              </w:numPr>
              <w:ind w:left="318" w:hanging="284"/>
              <w:jc w:val="both"/>
              <w:rPr>
                <w:rFonts w:ascii="Arial Narrow" w:hAnsi="Arial Narrow"/>
                <w:sz w:val="22"/>
                <w:szCs w:val="22"/>
              </w:rPr>
            </w:pPr>
            <w:r w:rsidRPr="00875778">
              <w:rPr>
                <w:rFonts w:ascii="Arial Narrow" w:hAnsi="Arial Narrow"/>
                <w:sz w:val="22"/>
                <w:szCs w:val="22"/>
              </w:rPr>
              <w:t xml:space="preserve">systémom predfinancovania, </w:t>
            </w:r>
          </w:p>
          <w:p w14:paraId="6E0A071B" w14:textId="2AFAF531" w:rsidR="005A015D" w:rsidRPr="00875778" w:rsidRDefault="005A015D" w:rsidP="005A015D">
            <w:pPr>
              <w:pStyle w:val="Odsekzoznamu"/>
              <w:numPr>
                <w:ilvl w:val="0"/>
                <w:numId w:val="10"/>
              </w:numPr>
              <w:ind w:left="318" w:hanging="284"/>
              <w:jc w:val="both"/>
              <w:rPr>
                <w:rFonts w:ascii="Arial Narrow" w:hAnsi="Arial Narrow"/>
                <w:sz w:val="22"/>
                <w:szCs w:val="22"/>
              </w:rPr>
            </w:pPr>
            <w:r w:rsidRPr="00F438CD">
              <w:rPr>
                <w:rFonts w:ascii="Arial Narrow" w:hAnsi="Arial Narrow"/>
                <w:sz w:val="22"/>
                <w:szCs w:val="22"/>
              </w:rPr>
              <w:t>systémom zálohových platieb</w:t>
            </w:r>
            <w:r>
              <w:rPr>
                <w:rFonts w:ascii="Arial Narrow" w:hAnsi="Arial Narrow"/>
                <w:sz w:val="22"/>
                <w:szCs w:val="22"/>
              </w:rPr>
              <w:t>,</w:t>
            </w:r>
          </w:p>
          <w:p w14:paraId="23B6FD3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 xml:space="preserve">systémom refundácie, </w:t>
            </w:r>
          </w:p>
          <w:p w14:paraId="3E1DE4AD" w14:textId="77777777" w:rsidR="005A015D" w:rsidRPr="00875778" w:rsidRDefault="005A015D" w:rsidP="005A015D">
            <w:pPr>
              <w:pStyle w:val="Odsekzoznamu"/>
              <w:numPr>
                <w:ilvl w:val="0"/>
                <w:numId w:val="10"/>
              </w:numPr>
              <w:spacing w:before="120"/>
              <w:ind w:left="318" w:hanging="284"/>
              <w:jc w:val="both"/>
              <w:rPr>
                <w:rFonts w:ascii="Arial Narrow" w:hAnsi="Arial Narrow"/>
                <w:color w:val="000000" w:themeColor="text1"/>
                <w:sz w:val="22"/>
                <w:szCs w:val="22"/>
              </w:rPr>
            </w:pPr>
            <w:r w:rsidRPr="00875778">
              <w:rPr>
                <w:rFonts w:ascii="Arial Narrow" w:hAnsi="Arial Narrow"/>
                <w:sz w:val="22"/>
                <w:szCs w:val="22"/>
              </w:rPr>
              <w:t>alebo kombináciou uvedených systémov.</w:t>
            </w:r>
          </w:p>
          <w:p w14:paraId="1BDAA0AF" w14:textId="11993B08" w:rsidR="005A015D" w:rsidRDefault="005A015D" w:rsidP="005A015D">
            <w:pPr>
              <w:spacing w:before="120" w:after="0" w:line="240" w:lineRule="auto"/>
              <w:jc w:val="both"/>
              <w:rPr>
                <w:rFonts w:ascii="Arial Narrow" w:hAnsi="Arial Narrow"/>
              </w:rPr>
            </w:pPr>
            <w:r w:rsidRPr="00604660">
              <w:rPr>
                <w:rFonts w:ascii="Arial Narrow" w:hAnsi="Arial Narrow"/>
              </w:rPr>
              <w:t>Podmienka poskytnutia príspevku, ktorou je stanovenie spôsobu financovania</w:t>
            </w:r>
            <w:r>
              <w:rPr>
                <w:rFonts w:ascii="Arial Narrow" w:hAnsi="Arial Narrow"/>
              </w:rPr>
              <w:t>,</w:t>
            </w:r>
            <w:r w:rsidRPr="00604660">
              <w:rPr>
                <w:rFonts w:ascii="Arial Narrow" w:hAnsi="Arial Narrow"/>
              </w:rPr>
              <w:t xml:space="preserve"> je stanovená ako povinná podmienka poskytnutia príspevku vo vyzvaní a nie je osobitne overovaná v rámci konania o ŽoNFP a samostatne dokladovaná zo strany žiadateľa.</w:t>
            </w:r>
            <w:r>
              <w:rPr>
                <w:rFonts w:ascii="Arial Narrow" w:hAnsi="Arial Narrow"/>
              </w:rPr>
              <w:t xml:space="preserve"> Systém financovania bude zadefinovaný v zmluve o poskytnutí NFP.</w:t>
            </w:r>
          </w:p>
          <w:p w14:paraId="2D531944" w14:textId="47F0E325" w:rsidR="005A015D" w:rsidRPr="000339AF" w:rsidRDefault="005A015D" w:rsidP="005A015D">
            <w:pPr>
              <w:spacing w:before="120" w:after="0" w:line="240" w:lineRule="auto"/>
              <w:jc w:val="both"/>
              <w:rPr>
                <w:rFonts w:ascii="Arial Narrow" w:hAnsi="Arial Narrow"/>
                <w:color w:val="FF0000"/>
              </w:rPr>
            </w:pPr>
            <w:r w:rsidRPr="00B039D0">
              <w:rPr>
                <w:rFonts w:ascii="Arial Narrow" w:hAnsi="Arial Narrow"/>
              </w:rPr>
              <w:t xml:space="preserve">Forma poskytovaného príspevku: </w:t>
            </w:r>
            <w:r w:rsidRPr="001D29D9">
              <w:rPr>
                <w:rFonts w:ascii="Arial Narrow" w:hAnsi="Arial Narrow"/>
                <w:b/>
              </w:rPr>
              <w:t>nenávratný finančný príspevok</w:t>
            </w:r>
            <w:r w:rsidRPr="00B039D0">
              <w:rPr>
                <w:rFonts w:ascii="Arial Narrow" w:hAnsi="Arial Narrow"/>
              </w:rPr>
              <w:t>.</w:t>
            </w:r>
          </w:p>
        </w:tc>
      </w:tr>
      <w:tr w:rsidR="005A015D" w:rsidRPr="00954355" w14:paraId="7B13E06B" w14:textId="77777777" w:rsidTr="00F863CD">
        <w:trPr>
          <w:trHeight w:val="20"/>
        </w:trPr>
        <w:tc>
          <w:tcPr>
            <w:tcW w:w="9524" w:type="dxa"/>
            <w:gridSpan w:val="5"/>
            <w:shd w:val="clear" w:color="auto" w:fill="D9D9D9" w:themeFill="background1" w:themeFillShade="D9"/>
          </w:tcPr>
          <w:p w14:paraId="28951A04" w14:textId="3DA0AFB0"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5A015D" w:rsidRPr="00954355" w14:paraId="332368D6" w14:textId="77777777" w:rsidTr="00F863CD">
        <w:trPr>
          <w:trHeight w:val="20"/>
        </w:trPr>
        <w:tc>
          <w:tcPr>
            <w:tcW w:w="674" w:type="dxa"/>
            <w:shd w:val="clear" w:color="auto" w:fill="D9D9D9" w:themeFill="background1" w:themeFillShade="D9"/>
            <w:vAlign w:val="center"/>
          </w:tcPr>
          <w:p w14:paraId="44956853" w14:textId="2D3A6ACD"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32D010F2"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7326D0C1" w14:textId="76B23028"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6F4CB74E" w14:textId="77777777" w:rsidTr="00F863CD">
        <w:trPr>
          <w:trHeight w:val="20"/>
        </w:trPr>
        <w:tc>
          <w:tcPr>
            <w:tcW w:w="674" w:type="dxa"/>
            <w:shd w:val="clear" w:color="auto" w:fill="D9D9D9" w:themeFill="background1" w:themeFillShade="D9"/>
          </w:tcPr>
          <w:p w14:paraId="7079A2CB" w14:textId="5059B8BC"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056749C6" w14:textId="77777777" w:rsidR="005A015D" w:rsidRPr="00F1589B" w:rsidRDefault="005A015D" w:rsidP="005A015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6685E680" w14:textId="77777777" w:rsidR="005A015D" w:rsidRPr="00F1589B" w:rsidRDefault="005A015D" w:rsidP="005A015D">
            <w:pPr>
              <w:pStyle w:val="Default"/>
              <w:spacing w:before="120"/>
              <w:rPr>
                <w:rFonts w:ascii="Arial Narrow" w:hAnsi="Arial Narrow"/>
                <w:sz w:val="22"/>
                <w:szCs w:val="22"/>
              </w:rPr>
            </w:pPr>
          </w:p>
        </w:tc>
        <w:tc>
          <w:tcPr>
            <w:tcW w:w="6333" w:type="dxa"/>
            <w:shd w:val="clear" w:color="auto" w:fill="auto"/>
          </w:tcPr>
          <w:p w14:paraId="28665265" w14:textId="77777777" w:rsidR="0010061D" w:rsidRDefault="0010061D" w:rsidP="005A015D">
            <w:pPr>
              <w:spacing w:before="120" w:after="0" w:line="240" w:lineRule="auto"/>
              <w:jc w:val="both"/>
              <w:rPr>
                <w:rFonts w:ascii="Arial Narrow" w:hAnsi="Arial Narrow"/>
              </w:rPr>
            </w:pPr>
            <w:r w:rsidRPr="0010061D">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FE13F78" w14:textId="7873A988" w:rsidR="005A015D" w:rsidRPr="00DF6198" w:rsidRDefault="0010061D" w:rsidP="005A015D">
            <w:pPr>
              <w:spacing w:before="120" w:after="0" w:line="240" w:lineRule="auto"/>
              <w:jc w:val="both"/>
              <w:rPr>
                <w:rFonts w:ascii="Arial Narrow" w:hAnsi="Arial Narrow"/>
              </w:rPr>
            </w:pPr>
            <w:r w:rsidRPr="0010061D">
              <w:rPr>
                <w:rFonts w:ascii="Arial Narrow" w:hAnsi="Arial Narrow"/>
              </w:rPr>
              <w:t>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žiadateľa/prijímateľa a spôsobe jeho financovania.</w:t>
            </w:r>
          </w:p>
        </w:tc>
      </w:tr>
      <w:tr w:rsidR="005A015D" w:rsidRPr="00954355" w14:paraId="21301F4A" w14:textId="77777777" w:rsidTr="00F863CD">
        <w:trPr>
          <w:trHeight w:val="20"/>
        </w:trPr>
        <w:tc>
          <w:tcPr>
            <w:tcW w:w="674" w:type="dxa"/>
            <w:shd w:val="clear" w:color="auto" w:fill="D9D9D9" w:themeFill="background1" w:themeFillShade="D9"/>
          </w:tcPr>
          <w:p w14:paraId="7991E014" w14:textId="1D10EDB9" w:rsidR="005A015D" w:rsidRPr="00AD5B71" w:rsidRDefault="005A015D" w:rsidP="005A015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6C4E5BDE" w14:textId="77F357AC" w:rsidR="005A015D" w:rsidRPr="00D44DB6" w:rsidRDefault="005A015D" w:rsidP="005A015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332934EE" w14:textId="21460904" w:rsidR="005A015D" w:rsidRPr="00DF0D6B" w:rsidRDefault="005A015D" w:rsidP="005A015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1527568D" w14:textId="1EF87AA4" w:rsidR="005A015D" w:rsidRPr="00DF0D6B" w:rsidRDefault="005A015D" w:rsidP="005A015D">
            <w:pPr>
              <w:pStyle w:val="Default"/>
              <w:ind w:left="318"/>
              <w:jc w:val="both"/>
              <w:rPr>
                <w:rFonts w:ascii="Arial Narrow" w:hAnsi="Arial Narrow" w:cstheme="minorHAnsi"/>
                <w:sz w:val="22"/>
                <w:szCs w:val="22"/>
              </w:rPr>
            </w:pPr>
          </w:p>
        </w:tc>
      </w:tr>
      <w:tr w:rsidR="005A015D" w:rsidRPr="00954355" w14:paraId="24286E9B" w14:textId="77777777" w:rsidTr="00F863CD">
        <w:trPr>
          <w:trHeight w:val="20"/>
        </w:trPr>
        <w:tc>
          <w:tcPr>
            <w:tcW w:w="9524" w:type="dxa"/>
            <w:gridSpan w:val="5"/>
            <w:shd w:val="clear" w:color="auto" w:fill="D9D9D9" w:themeFill="background1" w:themeFillShade="D9"/>
          </w:tcPr>
          <w:p w14:paraId="49999651" w14:textId="098B8799" w:rsidR="005A015D" w:rsidRPr="00F1589B" w:rsidRDefault="005A015D" w:rsidP="005A015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5A015D" w:rsidRPr="00954355" w14:paraId="6DCF4E1A" w14:textId="77777777" w:rsidTr="00F863CD">
        <w:trPr>
          <w:trHeight w:val="20"/>
        </w:trPr>
        <w:tc>
          <w:tcPr>
            <w:tcW w:w="674" w:type="dxa"/>
            <w:shd w:val="clear" w:color="auto" w:fill="D9D9D9" w:themeFill="background1" w:themeFillShade="D9"/>
            <w:vAlign w:val="center"/>
          </w:tcPr>
          <w:p w14:paraId="3E27FE3C" w14:textId="352006D3"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1F511A0B" w14:textId="77777777" w:rsidR="005A015D" w:rsidRPr="00F1589B" w:rsidRDefault="005A015D" w:rsidP="005A015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560CE19" w14:textId="58863667" w:rsidR="005A015D" w:rsidRPr="001057AA" w:rsidRDefault="005A015D" w:rsidP="005A015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5A015D" w:rsidRPr="00954355" w14:paraId="32D7F206" w14:textId="77777777" w:rsidTr="00F863CD">
        <w:trPr>
          <w:trHeight w:val="20"/>
        </w:trPr>
        <w:tc>
          <w:tcPr>
            <w:tcW w:w="674" w:type="dxa"/>
            <w:shd w:val="clear" w:color="auto" w:fill="D9D9D9" w:themeFill="background1" w:themeFillShade="D9"/>
          </w:tcPr>
          <w:p w14:paraId="38F27F8A" w14:textId="08621D2D" w:rsidR="005A015D" w:rsidRPr="00626FE8"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F1A298F" w14:textId="1FD49509"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2087AF66" w14:textId="05F079D4" w:rsidR="005A015D" w:rsidRDefault="005A015D" w:rsidP="005A015D">
            <w:pPr>
              <w:spacing w:before="120" w:after="0" w:line="240" w:lineRule="auto"/>
              <w:jc w:val="both"/>
              <w:rPr>
                <w:rFonts w:ascii="Arial Narrow" w:hAnsi="Arial Narrow"/>
              </w:rPr>
            </w:pPr>
            <w:r w:rsidRPr="00DF6198">
              <w:rPr>
                <w:rFonts w:ascii="Arial Narrow" w:hAnsi="Arial Narrow"/>
              </w:rPr>
              <w:t>Projekt, ktorý je predmetom ŽoNFP, musí byť v súlade s horizontálnymi princípmi: 1) udržateľný rozvoj a</w:t>
            </w:r>
            <w:r>
              <w:rPr>
                <w:rFonts w:ascii="Arial Narrow" w:hAnsi="Arial Narrow"/>
              </w:rPr>
              <w:t>/alebo</w:t>
            </w:r>
            <w:r w:rsidRPr="00DF6198">
              <w:rPr>
                <w:rFonts w:ascii="Arial Narrow" w:hAnsi="Arial Narrow"/>
              </w:rPr>
              <w:t> 2) rovnos</w:t>
            </w:r>
            <w:r>
              <w:rPr>
                <w:rFonts w:ascii="Arial Narrow" w:hAnsi="Arial Narrow"/>
              </w:rPr>
              <w:t>ť</w:t>
            </w:r>
            <w:r w:rsidRPr="00DF6198">
              <w:rPr>
                <w:rFonts w:ascii="Arial Narrow" w:hAnsi="Arial Narrow"/>
              </w:rPr>
              <w:t xml:space="preserve"> mužov a žien a</w:t>
            </w:r>
            <w:r>
              <w:rPr>
                <w:rFonts w:ascii="Arial Narrow" w:hAnsi="Arial Narrow"/>
              </w:rPr>
              <w:t> 3) </w:t>
            </w:r>
            <w:r w:rsidRPr="00DF6198">
              <w:rPr>
                <w:rFonts w:ascii="Arial Narrow" w:hAnsi="Arial Narrow"/>
              </w:rPr>
              <w:t>nediskriminácia, ktoré sú definované v Partnerskej dohode na roky 2014 – 2020 a v čl. 7 a 8 všeobecného nariadenia</w:t>
            </w:r>
            <w:r w:rsidRPr="00DF6198">
              <w:rPr>
                <w:rStyle w:val="Odkaznapoznmkupodiarou"/>
                <w:rFonts w:ascii="Arial Narrow" w:hAnsi="Arial Narrow"/>
              </w:rPr>
              <w:footnoteReference w:id="1"/>
            </w:r>
            <w:r>
              <w:rPr>
                <w:rFonts w:ascii="Arial Narrow" w:hAnsi="Arial Narrow"/>
              </w:rPr>
              <w:t xml:space="preserve"> </w:t>
            </w:r>
            <w:r w:rsidRPr="00686860">
              <w:rPr>
                <w:rFonts w:ascii="Arial Narrow" w:hAnsi="Arial Narrow"/>
              </w:rPr>
              <w:t>a taktiež s Dohovorom o právach osôb so zdravotným postihnutím, Stavebným zákonom č. 50/1976 Zb. a Vyhláškou 532/2002 MŽP SR</w:t>
            </w:r>
            <w:r w:rsidRPr="00DF6198">
              <w:rPr>
                <w:rFonts w:ascii="Arial Narrow" w:hAnsi="Arial Narrow"/>
              </w:rPr>
              <w:t>.</w:t>
            </w:r>
          </w:p>
          <w:p w14:paraId="59B93FF8" w14:textId="1060A27E" w:rsidR="005A015D" w:rsidRPr="00DF6198" w:rsidRDefault="005A015D" w:rsidP="005A015D">
            <w:pPr>
              <w:spacing w:before="120" w:after="0" w:line="240" w:lineRule="auto"/>
              <w:jc w:val="both"/>
              <w:rPr>
                <w:rFonts w:ascii="Arial Narrow" w:hAnsi="Arial Narrow"/>
                <w:u w:val="single"/>
              </w:rPr>
            </w:pPr>
            <w:r w:rsidRPr="009E3DB1">
              <w:rPr>
                <w:rFonts w:ascii="Arial Narrow" w:hAnsi="Arial Narrow"/>
              </w:rPr>
              <w:t>V rámci verejného obstarávania odporúčame uplatňovať zelené verejné obstarávanie pre skupiny produktov relevantné pre projekt</w:t>
            </w:r>
            <w:r>
              <w:rPr>
                <w:rStyle w:val="Odkaznapoznmkupodiarou"/>
                <w:rFonts w:ascii="Arial Narrow" w:hAnsi="Arial Narrow"/>
              </w:rPr>
              <w:footnoteReference w:id="2"/>
            </w:r>
            <w:r>
              <w:rPr>
                <w:rFonts w:ascii="Arial Narrow" w:hAnsi="Arial Narrow"/>
              </w:rPr>
              <w:t>.</w:t>
            </w:r>
          </w:p>
        </w:tc>
      </w:tr>
      <w:tr w:rsidR="005A015D" w:rsidRPr="00954355" w14:paraId="4E5EEE12" w14:textId="77777777" w:rsidTr="00F863CD">
        <w:trPr>
          <w:trHeight w:val="20"/>
        </w:trPr>
        <w:tc>
          <w:tcPr>
            <w:tcW w:w="674" w:type="dxa"/>
            <w:shd w:val="clear" w:color="auto" w:fill="D9D9D9" w:themeFill="background1" w:themeFillShade="D9"/>
          </w:tcPr>
          <w:p w14:paraId="5A85AC4C" w14:textId="37060697"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52FD53F" w14:textId="77777777" w:rsidR="005A015D" w:rsidRPr="00DF6198" w:rsidRDefault="005A015D" w:rsidP="005A015D">
            <w:pPr>
              <w:pStyle w:val="Default"/>
              <w:spacing w:before="120"/>
              <w:rPr>
                <w:rFonts w:ascii="Arial Narrow" w:hAnsi="Arial Narrow"/>
                <w:b/>
                <w:bCs/>
                <w:color w:val="auto"/>
                <w:sz w:val="22"/>
                <w:szCs w:val="22"/>
              </w:rPr>
            </w:pPr>
            <w:r w:rsidRPr="00DF6198">
              <w:rPr>
                <w:rFonts w:ascii="Arial Narrow" w:hAnsi="Arial Narrow"/>
                <w:b/>
                <w:bCs/>
                <w:color w:val="auto"/>
                <w:sz w:val="22"/>
                <w:szCs w:val="22"/>
              </w:rPr>
              <w:t>Časová oprávnenosť realizácie projektu</w:t>
            </w:r>
          </w:p>
        </w:tc>
        <w:tc>
          <w:tcPr>
            <w:tcW w:w="6339" w:type="dxa"/>
            <w:gridSpan w:val="2"/>
            <w:shd w:val="clear" w:color="auto" w:fill="auto"/>
          </w:tcPr>
          <w:p w14:paraId="600F849A" w14:textId="10FB5D87" w:rsidR="005A015D" w:rsidRPr="00DF6198" w:rsidRDefault="005A015D" w:rsidP="00E62CEB">
            <w:pPr>
              <w:pStyle w:val="Default"/>
              <w:spacing w:before="120"/>
              <w:jc w:val="both"/>
              <w:rPr>
                <w:rFonts w:ascii="Arial Narrow" w:hAnsi="Arial Narrow"/>
                <w:u w:val="single"/>
              </w:rPr>
            </w:pPr>
            <w:r w:rsidRPr="00DF6198">
              <w:rPr>
                <w:rFonts w:ascii="Arial Narrow" w:hAnsi="Arial Narrow"/>
                <w:color w:val="auto"/>
                <w:sz w:val="22"/>
                <w:szCs w:val="22"/>
              </w:rPr>
              <w:t xml:space="preserve">V rámci vyzvania nie je stanovená maximálna ani minimálna dĺžka realizácie projektu, pri dodržaní konečného termínu na vznik oprávnených výdavkov v súlade so všeobecným nariadením. Časová oprávnenosť výdavkov projektu je uvedená aj v </w:t>
            </w:r>
            <w:r w:rsidRPr="00DF6198">
              <w:rPr>
                <w:rFonts w:ascii="Arial Narrow" w:hAnsi="Arial Narrow"/>
                <w:b/>
                <w:i/>
                <w:color w:val="auto"/>
                <w:sz w:val="22"/>
                <w:szCs w:val="22"/>
              </w:rPr>
              <w:t>Príručke k oprávnenosti výdavkov OPII</w:t>
            </w:r>
            <w:r w:rsidRPr="00DF6198">
              <w:rPr>
                <w:rFonts w:ascii="Arial Narrow" w:hAnsi="Arial Narrow"/>
                <w:color w:val="auto"/>
                <w:sz w:val="22"/>
                <w:szCs w:val="22"/>
              </w:rPr>
              <w:t>, ktorá je zverejnená na webovom sídle RO</w:t>
            </w:r>
            <w:r>
              <w:rPr>
                <w:rFonts w:ascii="Arial Narrow" w:hAnsi="Arial Narrow"/>
                <w:color w:val="auto"/>
                <w:sz w:val="22"/>
                <w:szCs w:val="22"/>
              </w:rPr>
              <w:t xml:space="preserve"> OPII </w:t>
            </w:r>
            <w:r w:rsidR="00E62CEB">
              <w:rPr>
                <w:rFonts w:ascii="Arial Narrow" w:hAnsi="Arial Narrow"/>
                <w:sz w:val="22"/>
                <w:szCs w:val="22"/>
              </w:rPr>
              <w:t>–</w:t>
            </w:r>
            <w:r>
              <w:rPr>
                <w:rFonts w:ascii="Arial Narrow" w:hAnsi="Arial Narrow"/>
                <w:sz w:val="22"/>
                <w:szCs w:val="22"/>
              </w:rPr>
              <w:t xml:space="preserve"> </w:t>
            </w:r>
            <w:hyperlink r:id="rId12" w:history="1">
              <w:r w:rsidR="00DC0EB2">
                <w:rPr>
                  <w:rStyle w:val="Hypertextovprepojenie"/>
                  <w:rFonts w:ascii="Arial Narrow" w:hAnsi="Arial Narrow"/>
                </w:rPr>
                <w:t>Príručka k oprávnenosti výdavkov - OPII - Operačný program Integrovaná infraštruktúra</w:t>
              </w:r>
            </w:hyperlink>
          </w:p>
        </w:tc>
      </w:tr>
      <w:tr w:rsidR="005A015D" w:rsidRPr="00954355" w14:paraId="613691CB" w14:textId="77777777" w:rsidTr="00F863CD">
        <w:trPr>
          <w:trHeight w:val="20"/>
        </w:trPr>
        <w:tc>
          <w:tcPr>
            <w:tcW w:w="674" w:type="dxa"/>
            <w:shd w:val="clear" w:color="auto" w:fill="D9D9D9" w:themeFill="background1" w:themeFillShade="D9"/>
          </w:tcPr>
          <w:p w14:paraId="3AF6411A" w14:textId="273926A8" w:rsidR="005A015D" w:rsidRPr="00F61671" w:rsidRDefault="005A015D" w:rsidP="005A015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42C4655" w14:textId="77777777" w:rsidR="005A015D" w:rsidRPr="00F1589B" w:rsidRDefault="005A015D" w:rsidP="005A015D">
            <w:pPr>
              <w:pStyle w:val="Default"/>
              <w:spacing w:before="120"/>
              <w:rPr>
                <w:rFonts w:ascii="Arial Narrow" w:hAnsi="Arial Narrow"/>
                <w:b/>
                <w:bCs/>
                <w:sz w:val="22"/>
                <w:szCs w:val="22"/>
              </w:rPr>
            </w:pPr>
            <w:r>
              <w:rPr>
                <w:rFonts w:ascii="Arial Narrow" w:hAnsi="Arial Narrow"/>
                <w:b/>
                <w:bCs/>
                <w:sz w:val="22"/>
                <w:szCs w:val="22"/>
              </w:rPr>
              <w:t>Podmienky poskytnutia príspevku z hľadiska definovania merateľných ukazovateľov projektu</w:t>
            </w:r>
          </w:p>
        </w:tc>
        <w:tc>
          <w:tcPr>
            <w:tcW w:w="6339" w:type="dxa"/>
            <w:gridSpan w:val="2"/>
            <w:shd w:val="clear" w:color="auto" w:fill="auto"/>
          </w:tcPr>
          <w:p w14:paraId="18F7459F" w14:textId="1E8C699D" w:rsidR="005A015D" w:rsidRPr="00D45093" w:rsidRDefault="005A015D" w:rsidP="005A015D">
            <w:pPr>
              <w:spacing w:before="120" w:after="0" w:line="240" w:lineRule="auto"/>
              <w:jc w:val="both"/>
              <w:rPr>
                <w:rFonts w:ascii="Arial Narrow" w:hAnsi="Arial Narrow"/>
              </w:rPr>
            </w:pPr>
            <w:r>
              <w:rPr>
                <w:rFonts w:ascii="Arial Narrow" w:hAnsi="Arial Narrow"/>
              </w:rPr>
              <w:t>Výstupy/výsledky projektu, ktoré majú byť dosiahnuté realizáciou aktivít projektu musia byť kvantifikované prostredníctvom merateľných ukazovateľov definovaných v Prílohe 2 Príručky pre žiadateľa, ktorá je prílohou tohto vyzvania.</w:t>
            </w:r>
            <w:r>
              <w:rPr>
                <w:rFonts w:ascii="Arial Narrow" w:hAnsi="Arial Narrow" w:cstheme="minorHAnsi"/>
              </w:rPr>
              <w:t xml:space="preserve"> Dokument: „</w:t>
            </w:r>
            <w:r w:rsidRPr="00326EAD">
              <w:rPr>
                <w:rFonts w:ascii="Arial Narrow" w:hAnsi="Arial Narrow" w:cstheme="minorHAnsi"/>
              </w:rPr>
              <w:t>Prehľad ukazovateľov</w:t>
            </w:r>
            <w:r>
              <w:rPr>
                <w:rFonts w:ascii="Arial Narrow" w:hAnsi="Arial Narrow" w:cstheme="minorHAnsi"/>
              </w:rPr>
              <w:t xml:space="preserve"> OPII</w:t>
            </w:r>
            <w:r w:rsidRPr="00326EAD">
              <w:rPr>
                <w:rFonts w:ascii="Arial Narrow" w:hAnsi="Arial Narrow" w:cstheme="minorHAnsi"/>
              </w:rPr>
              <w:t xml:space="preserve"> 2014 – 2020</w:t>
            </w:r>
            <w:r>
              <w:rPr>
                <w:rFonts w:ascii="Arial Narrow" w:hAnsi="Arial Narrow" w:cstheme="minorHAnsi"/>
              </w:rPr>
              <w:t xml:space="preserve"> </w:t>
            </w:r>
            <w:r w:rsidRPr="00326EAD">
              <w:rPr>
                <w:rFonts w:ascii="Arial Narrow" w:hAnsi="Arial Narrow" w:cstheme="minorHAnsi"/>
              </w:rPr>
              <w:t>vrátane popisu metodiky stanovenia hodnôt ukazovateľov</w:t>
            </w:r>
            <w:r>
              <w:rPr>
                <w:rFonts w:ascii="Arial Narrow" w:hAnsi="Arial Narrow" w:cstheme="minorHAnsi"/>
              </w:rPr>
              <w:t>“</w:t>
            </w:r>
            <w:r>
              <w:rPr>
                <w:rFonts w:ascii="Arial Narrow" w:hAnsi="Arial Narrow"/>
              </w:rPr>
              <w:t xml:space="preserve"> je zverejnený na </w:t>
            </w:r>
            <w:hyperlink r:id="rId13" w:history="1">
              <w:r w:rsidR="00DC0EB2">
                <w:rPr>
                  <w:rStyle w:val="Hypertextovprepojenie"/>
                  <w:rFonts w:ascii="Arial Narrow" w:hAnsi="Arial Narrow"/>
                </w:rPr>
                <w:t>Prehľad ukazovateľov OPII - OPII - Operačný program Integrovaná infraštruktúra</w:t>
              </w:r>
            </w:hyperlink>
          </w:p>
        </w:tc>
      </w:tr>
    </w:tbl>
    <w:p w14:paraId="6CBDF96B"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2B6B6209"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F1673F5"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21CD241C"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519CB98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04873E9A"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53794E6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6FC15839" w14:textId="38F493B9"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6762733F"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6EC317F"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6E33A76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Bližšie informácie o postupe RO OPII v rámci jednotlivých fáz konania sú dostupné v kapitole 4 Príručky pre žiadateľa,. </w:t>
            </w:r>
          </w:p>
          <w:p w14:paraId="4EAA2B8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7155BA47"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00D831E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00FE306D"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294751B"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045D51EE" w14:textId="45B8E44F"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0B1CDCBC" w14:textId="612E19B8"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6D4CDC24"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38A65058" w14:textId="7FEB6AC3"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5F651A8E"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44B8AA94" w14:textId="611B97B8"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7B74C64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49E896AC"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63ED4DC3" w14:textId="40A9633C" w:rsidR="00327AD2" w:rsidRPr="00327AD2" w:rsidRDefault="00327AD2" w:rsidP="00156B90">
            <w:pPr>
              <w:spacing w:before="120" w:after="0" w:line="240" w:lineRule="auto"/>
              <w:jc w:val="both"/>
              <w:rPr>
                <w:rFonts w:ascii="Arial Narrow" w:hAnsi="Arial Narrow" w:cstheme="minorHAnsi"/>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tc>
      </w:tr>
    </w:tbl>
    <w:p w14:paraId="55EEF9B9"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0EC4DE31"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6DF5EE53" w14:textId="747EF7E9"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200152" w14:paraId="37059A99"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57742D50" w14:textId="77777777" w:rsidR="00416CFA" w:rsidRDefault="00416CFA" w:rsidP="00416CFA">
            <w:pPr>
              <w:autoSpaceDE w:val="0"/>
              <w:autoSpaceDN w:val="0"/>
              <w:spacing w:before="120" w:after="120"/>
              <w:jc w:val="both"/>
              <w:rPr>
                <w:rFonts w:ascii="Arial Narrow" w:hAnsi="Arial Narrow"/>
                <w:color w:val="000000"/>
              </w:rPr>
            </w:pPr>
            <w:r w:rsidRPr="006503F0">
              <w:rPr>
                <w:rFonts w:ascii="Arial Narrow" w:hAnsi="Arial Narrow"/>
                <w:color w:val="000000"/>
              </w:rPr>
              <w:t xml:space="preserve">V prípade písomného vyzvania </w:t>
            </w:r>
            <w:r w:rsidRPr="006503F0">
              <w:t> </w:t>
            </w:r>
            <w:r>
              <w:rPr>
                <w:rFonts w:ascii="Arial Narrow" w:hAnsi="Arial Narrow"/>
                <w:color w:val="000000"/>
              </w:rPr>
              <w:t>č. OPII-41-6.2</w:t>
            </w:r>
            <w:r w:rsidRPr="006503F0">
              <w:rPr>
                <w:rFonts w:ascii="Arial Narrow" w:hAnsi="Arial Narrow"/>
                <w:color w:val="000000"/>
              </w:rPr>
              <w:t>-NP-</w:t>
            </w:r>
            <w:r>
              <w:rPr>
                <w:rFonts w:ascii="Arial Narrow" w:hAnsi="Arial Narrow"/>
                <w:color w:val="000000"/>
              </w:rPr>
              <w:t>SSC</w:t>
            </w:r>
            <w:r w:rsidRPr="006503F0">
              <w:rPr>
                <w:rFonts w:ascii="Arial Narrow" w:hAnsi="Arial Narrow"/>
                <w:color w:val="000000"/>
              </w:rPr>
              <w:t xml:space="preserve"> boli v rámci schváleného </w:t>
            </w:r>
            <w:r w:rsidRPr="006503F0">
              <w:rPr>
                <w:rFonts w:ascii="Arial Narrow" w:hAnsi="Arial Narrow"/>
                <w:b/>
                <w:bCs/>
                <w:color w:val="000000"/>
              </w:rPr>
              <w:t>Harmonogramu vyzvaní OPII pre veľké projekty, národné projekty a projekty technickej pomoci na rok 2019</w:t>
            </w:r>
            <w:r w:rsidRPr="006503F0">
              <w:rPr>
                <w:rFonts w:ascii="Arial Narrow" w:hAnsi="Arial Narrow"/>
                <w:color w:val="000000"/>
              </w:rPr>
              <w:t xml:space="preserve"> identifikované synergické a komplementárne účinky medzi nasledovnými špecifickými cieľmi:</w:t>
            </w:r>
          </w:p>
          <w:p w14:paraId="25276591" w14:textId="77777777" w:rsidR="00416CFA" w:rsidRPr="006503F0" w:rsidRDefault="00416CFA" w:rsidP="00416CFA">
            <w:pPr>
              <w:autoSpaceDE w:val="0"/>
              <w:autoSpaceDN w:val="0"/>
              <w:spacing w:before="120" w:after="120"/>
              <w:contextualSpacing/>
              <w:jc w:val="both"/>
              <w:rPr>
                <w:rFonts w:ascii="Arial Narrow" w:hAnsi="Arial Narrow"/>
                <w:color w:val="000000"/>
              </w:rPr>
            </w:pPr>
            <w:r w:rsidRPr="006503F0">
              <w:rPr>
                <w:rFonts w:ascii="Arial Narrow" w:hAnsi="Arial Narrow"/>
                <w:b/>
                <w:bCs/>
                <w:color w:val="000000"/>
                <w:u w:val="single"/>
              </w:rPr>
              <w:t>Operačný program:</w:t>
            </w:r>
            <w:r w:rsidRPr="006503F0">
              <w:rPr>
                <w:rFonts w:ascii="Arial Narrow" w:hAnsi="Arial Narrow"/>
                <w:color w:val="000000"/>
              </w:rPr>
              <w:t xml:space="preserve">             </w:t>
            </w:r>
            <w:r w:rsidRPr="006503F0">
              <w:rPr>
                <w:rFonts w:ascii="Arial Narrow" w:hAnsi="Arial Narrow"/>
                <w:b/>
                <w:bCs/>
                <w:color w:val="000000"/>
              </w:rPr>
              <w:t>IROP</w:t>
            </w:r>
          </w:p>
          <w:p w14:paraId="737030C2" w14:textId="77777777" w:rsidR="00416CFA" w:rsidRDefault="00416CFA" w:rsidP="00416CFA">
            <w:pPr>
              <w:autoSpaceDE w:val="0"/>
              <w:autoSpaceDN w:val="0"/>
              <w:spacing w:before="120"/>
              <w:contextualSpacing/>
              <w:jc w:val="both"/>
              <w:rPr>
                <w:rFonts w:ascii="Arial Narrow" w:hAnsi="Arial Narrow"/>
                <w:color w:val="000000"/>
              </w:rPr>
            </w:pPr>
            <w:r w:rsidRPr="006503F0">
              <w:rPr>
                <w:rFonts w:ascii="Arial Narrow" w:hAnsi="Arial Narrow"/>
                <w:color w:val="000000"/>
                <w:u w:val="single"/>
              </w:rPr>
              <w:t>Špecifický cieľ:</w:t>
            </w:r>
            <w:r w:rsidRPr="006503F0">
              <w:rPr>
                <w:rFonts w:ascii="Arial Narrow" w:hAnsi="Arial Narrow"/>
                <w:color w:val="000000"/>
              </w:rPr>
              <w:t>                      </w:t>
            </w:r>
            <w:r>
              <w:rPr>
                <w:rFonts w:ascii="Arial Narrow" w:hAnsi="Arial Narrow"/>
                <w:color w:val="000000"/>
              </w:rPr>
              <w:t xml:space="preserve">1.1 </w:t>
            </w:r>
            <w:r w:rsidRPr="00DC1FCD">
              <w:rPr>
                <w:rFonts w:ascii="Arial Narrow" w:hAnsi="Arial Narrow"/>
                <w:color w:val="000000"/>
              </w:rPr>
              <w:t>Zlepšen</w:t>
            </w:r>
            <w:r>
              <w:rPr>
                <w:rFonts w:ascii="Arial Narrow" w:hAnsi="Arial Narrow"/>
                <w:color w:val="000000"/>
              </w:rPr>
              <w:t xml:space="preserve">ie dostupnosti k infraštruktúre </w:t>
            </w:r>
            <w:r w:rsidRPr="00DC1FCD">
              <w:rPr>
                <w:rFonts w:ascii="Arial Narrow" w:hAnsi="Arial Narrow"/>
                <w:color w:val="000000"/>
              </w:rPr>
              <w:t xml:space="preserve">TEN-T </w:t>
            </w:r>
            <w:r>
              <w:rPr>
                <w:rFonts w:ascii="Arial Narrow" w:hAnsi="Arial Narrow"/>
                <w:color w:val="000000"/>
              </w:rPr>
              <w:t xml:space="preserve">a cestám I. triedy s dôrazom na </w:t>
            </w:r>
          </w:p>
          <w:p w14:paraId="320B6E73" w14:textId="77777777" w:rsidR="00416CFA" w:rsidRPr="006503F0" w:rsidRDefault="00416CFA" w:rsidP="00416CFA">
            <w:pPr>
              <w:autoSpaceDE w:val="0"/>
              <w:autoSpaceDN w:val="0"/>
              <w:spacing w:before="120"/>
              <w:contextualSpacing/>
              <w:jc w:val="both"/>
              <w:rPr>
                <w:rFonts w:ascii="Arial Narrow" w:hAnsi="Arial Narrow"/>
                <w:color w:val="000000"/>
              </w:rPr>
            </w:pPr>
            <w:r>
              <w:rPr>
                <w:rFonts w:ascii="Arial Narrow" w:hAnsi="Arial Narrow"/>
                <w:color w:val="000000"/>
              </w:rPr>
              <w:t xml:space="preserve">                                                    </w:t>
            </w:r>
            <w:r w:rsidRPr="00DC1FCD">
              <w:rPr>
                <w:rFonts w:ascii="Arial Narrow" w:hAnsi="Arial Narrow"/>
                <w:color w:val="000000"/>
              </w:rPr>
              <w:t>r</w:t>
            </w:r>
            <w:r>
              <w:rPr>
                <w:rFonts w:ascii="Arial Narrow" w:hAnsi="Arial Narrow"/>
                <w:color w:val="000000"/>
              </w:rPr>
              <w:t xml:space="preserve">ozvoj multimodálneho dopravného </w:t>
            </w:r>
            <w:r w:rsidRPr="00DC1FCD">
              <w:rPr>
                <w:rFonts w:ascii="Arial Narrow" w:hAnsi="Arial Narrow"/>
                <w:color w:val="000000"/>
              </w:rPr>
              <w:t>systému</w:t>
            </w:r>
          </w:p>
          <w:p w14:paraId="7B9901DF" w14:textId="77777777" w:rsidR="00416CFA" w:rsidRPr="006503F0" w:rsidRDefault="00416CFA" w:rsidP="00416CFA">
            <w:pPr>
              <w:autoSpaceDE w:val="0"/>
              <w:autoSpaceDN w:val="0"/>
              <w:spacing w:before="120"/>
              <w:contextualSpacing/>
              <w:jc w:val="both"/>
              <w:rPr>
                <w:rFonts w:ascii="Arial Narrow" w:hAnsi="Arial Narrow"/>
                <w:color w:val="000000"/>
              </w:rPr>
            </w:pPr>
            <w:r w:rsidRPr="006503F0">
              <w:rPr>
                <w:rFonts w:ascii="Arial Narrow" w:hAnsi="Arial Narrow"/>
                <w:color w:val="000000"/>
              </w:rPr>
              <w:t xml:space="preserve">                         </w:t>
            </w:r>
          </w:p>
          <w:p w14:paraId="37E9CEE2" w14:textId="77777777" w:rsidR="00416CFA" w:rsidRPr="006503F0" w:rsidRDefault="00416CFA" w:rsidP="00416CFA">
            <w:pPr>
              <w:autoSpaceDE w:val="0"/>
              <w:autoSpaceDN w:val="0"/>
              <w:spacing w:before="120"/>
              <w:contextualSpacing/>
              <w:jc w:val="both"/>
              <w:rPr>
                <w:rFonts w:ascii="Arial Narrow" w:hAnsi="Arial Narrow"/>
                <w:color w:val="000000"/>
                <w:u w:val="single"/>
              </w:rPr>
            </w:pPr>
            <w:r w:rsidRPr="006503F0">
              <w:rPr>
                <w:rFonts w:ascii="Arial Narrow" w:hAnsi="Arial Narrow"/>
                <w:b/>
                <w:bCs/>
                <w:color w:val="000000"/>
                <w:u w:val="single"/>
              </w:rPr>
              <w:t>Odkaz na webové sídlo s bližšími informáciami o synergickej výzve, resp. odkaz na vyhlásenú výzvu</w:t>
            </w:r>
            <w:r w:rsidRPr="006503F0">
              <w:rPr>
                <w:rFonts w:ascii="Arial Narrow" w:hAnsi="Arial Narrow"/>
                <w:color w:val="000000"/>
                <w:u w:val="single"/>
              </w:rPr>
              <w:t xml:space="preserve">: </w:t>
            </w:r>
          </w:p>
          <w:p w14:paraId="1FB28C25" w14:textId="77777777" w:rsidR="00416CFA" w:rsidRDefault="00691994" w:rsidP="00416CFA">
            <w:pPr>
              <w:autoSpaceDE w:val="0"/>
              <w:autoSpaceDN w:val="0"/>
              <w:spacing w:before="120"/>
              <w:contextualSpacing/>
              <w:jc w:val="both"/>
              <w:rPr>
                <w:rFonts w:ascii="Arial Narrow" w:hAnsi="Arial Narrow"/>
                <w:color w:val="0000FF"/>
                <w:u w:val="single"/>
              </w:rPr>
            </w:pPr>
            <w:hyperlink r:id="rId14" w:history="1">
              <w:r w:rsidR="00416CFA" w:rsidRPr="005239D4">
                <w:rPr>
                  <w:rStyle w:val="Hypertextovprepojenie"/>
                  <w:rFonts w:ascii="Arial Narrow" w:hAnsi="Arial Narrow"/>
                </w:rPr>
                <w:t>http://www.mpsr.sk/index.php?navID=1124&amp;navID2=1124&amp;sID=67&amp;id=14063</w:t>
              </w:r>
            </w:hyperlink>
          </w:p>
          <w:p w14:paraId="1FB72B54" w14:textId="77777777" w:rsidR="00416CFA" w:rsidRPr="006503F0" w:rsidRDefault="00416CFA" w:rsidP="00416CFA">
            <w:pPr>
              <w:autoSpaceDE w:val="0"/>
              <w:autoSpaceDN w:val="0"/>
              <w:spacing w:before="120"/>
              <w:contextualSpacing/>
              <w:jc w:val="both"/>
              <w:rPr>
                <w:rFonts w:ascii="Arial Narrow" w:hAnsi="Arial Narrow"/>
                <w:color w:val="0000FF"/>
                <w:u w:val="single"/>
              </w:rPr>
            </w:pPr>
          </w:p>
          <w:p w14:paraId="5105FEB8" w14:textId="77777777" w:rsidR="00416CFA" w:rsidRPr="006503F0" w:rsidRDefault="00416CFA" w:rsidP="00416CFA">
            <w:pPr>
              <w:spacing w:before="120" w:after="240"/>
              <w:contextualSpacing/>
              <w:jc w:val="both"/>
              <w:rPr>
                <w:rFonts w:ascii="Arial Narrow" w:hAnsi="Arial Narrow"/>
                <w:b/>
                <w:bCs/>
                <w:color w:val="000000"/>
                <w:u w:val="single"/>
              </w:rPr>
            </w:pPr>
            <w:r w:rsidRPr="006503F0">
              <w:rPr>
                <w:rFonts w:ascii="Arial Narrow" w:hAnsi="Arial Narrow"/>
                <w:b/>
                <w:bCs/>
                <w:color w:val="000000"/>
                <w:u w:val="single"/>
              </w:rPr>
              <w:t>Časové zosúladenie termínov vyhlásených vyzvaní:</w:t>
            </w:r>
          </w:p>
          <w:p w14:paraId="6E09C470" w14:textId="77777777" w:rsidR="00416CFA" w:rsidRPr="006503F0" w:rsidRDefault="00416CFA" w:rsidP="00416CFA">
            <w:pPr>
              <w:autoSpaceDE w:val="0"/>
              <w:autoSpaceDN w:val="0"/>
              <w:adjustRightInd w:val="0"/>
              <w:spacing w:before="120" w:after="0" w:line="240" w:lineRule="auto"/>
              <w:jc w:val="both"/>
              <w:rPr>
                <w:rFonts w:ascii="Arial Narrow" w:hAnsi="Arial Narrow" w:cs="Arial"/>
                <w:lang w:eastAsia="sk-SK"/>
              </w:rPr>
            </w:pPr>
            <w:r w:rsidRPr="006503F0">
              <w:rPr>
                <w:rFonts w:ascii="Arial Narrow" w:hAnsi="Arial Narrow" w:cs="Arial"/>
                <w:lang w:eastAsia="sk-SK"/>
              </w:rPr>
              <w:t>Vyzvanie IROP je vyhlásené od 2</w:t>
            </w:r>
            <w:r>
              <w:rPr>
                <w:rFonts w:ascii="Arial Narrow" w:hAnsi="Arial Narrow" w:cs="Arial"/>
                <w:lang w:eastAsia="sk-SK"/>
              </w:rPr>
              <w:t>9</w:t>
            </w:r>
            <w:r w:rsidRPr="006503F0">
              <w:rPr>
                <w:rFonts w:ascii="Arial Narrow" w:hAnsi="Arial Narrow" w:cs="Arial"/>
                <w:lang w:eastAsia="sk-SK"/>
              </w:rPr>
              <w:t>.</w:t>
            </w:r>
            <w:r>
              <w:rPr>
                <w:rFonts w:ascii="Arial Narrow" w:hAnsi="Arial Narrow" w:cs="Arial"/>
                <w:lang w:eastAsia="sk-SK"/>
              </w:rPr>
              <w:t>3</w:t>
            </w:r>
            <w:r w:rsidRPr="006503F0">
              <w:rPr>
                <w:rFonts w:ascii="Arial Narrow" w:hAnsi="Arial Narrow" w:cs="Arial"/>
                <w:lang w:eastAsia="sk-SK"/>
              </w:rPr>
              <w:t>.2019 s neurčeným termínom ukončenia.</w:t>
            </w:r>
          </w:p>
          <w:p w14:paraId="07C1F699" w14:textId="77777777" w:rsidR="00416CFA" w:rsidRPr="006503F0" w:rsidRDefault="00416CFA" w:rsidP="00416CFA">
            <w:pPr>
              <w:autoSpaceDE w:val="0"/>
              <w:autoSpaceDN w:val="0"/>
              <w:spacing w:before="120"/>
              <w:contextualSpacing/>
              <w:jc w:val="both"/>
              <w:rPr>
                <w:rFonts w:ascii="Arial Narrow" w:hAnsi="Arial Narrow"/>
                <w:b/>
                <w:bCs/>
                <w:color w:val="000000"/>
              </w:rPr>
            </w:pPr>
          </w:p>
          <w:p w14:paraId="371E1370" w14:textId="77777777" w:rsidR="00416CFA" w:rsidRPr="006503F0" w:rsidRDefault="00416CFA" w:rsidP="00416CFA">
            <w:pPr>
              <w:autoSpaceDE w:val="0"/>
              <w:autoSpaceDN w:val="0"/>
              <w:spacing w:before="120"/>
              <w:contextualSpacing/>
              <w:jc w:val="both"/>
              <w:rPr>
                <w:rFonts w:ascii="Arial Narrow" w:hAnsi="Arial Narrow"/>
                <w:b/>
                <w:bCs/>
                <w:color w:val="000000"/>
                <w:u w:val="single"/>
              </w:rPr>
            </w:pPr>
            <w:r w:rsidRPr="006503F0">
              <w:rPr>
                <w:rFonts w:ascii="Arial Narrow" w:hAnsi="Arial Narrow"/>
                <w:b/>
                <w:bCs/>
                <w:color w:val="000000"/>
                <w:u w:val="single"/>
              </w:rPr>
              <w:t>Informácia o oblastiach, v rámci ktorých dochádza k synergii či komplementárnym účinkom:</w:t>
            </w:r>
          </w:p>
          <w:p w14:paraId="6EBBD5CA" w14:textId="03B164EA" w:rsidR="00200152" w:rsidRPr="00416CFA" w:rsidRDefault="00416CFA" w:rsidP="00416CFA">
            <w:pPr>
              <w:autoSpaceDE w:val="0"/>
              <w:autoSpaceDN w:val="0"/>
              <w:spacing w:before="120" w:after="0"/>
              <w:jc w:val="both"/>
              <w:rPr>
                <w:rFonts w:ascii="Arial Narrow" w:hAnsi="Arial Narrow"/>
                <w:color w:val="000000"/>
                <w:lang w:eastAsia="sk-SK"/>
              </w:rPr>
            </w:pPr>
            <w:r w:rsidRPr="006503F0">
              <w:rPr>
                <w:rFonts w:ascii="Arial Narrow" w:hAnsi="Arial Narrow"/>
              </w:rPr>
              <w:t>Medzi uvedenými vyzvaniami dochádza k synergii v rámci oblasti podpory, ktorá je u všetkých rovnaká a tou je Podpora udržateľnej dopravy a odstraňovanie prekážok v kľúčových sieťových infraštruktúrach.</w:t>
            </w:r>
          </w:p>
        </w:tc>
      </w:tr>
    </w:tbl>
    <w:p w14:paraId="5F58F26A"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2BE6881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4BEF06D9"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42426BBA"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6001C0C" w14:textId="77777777" w:rsidR="00A5235F" w:rsidRPr="00F1589B" w:rsidRDefault="00A5235F"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6, 7 a 8 zákona o príspevku z EŠIF oprávnený vyzvanie zmeniť alebo zrušiť a to v prípadoch, kedy nie je možné konať o </w:t>
            </w:r>
            <w:r w:rsidR="00F46740">
              <w:rPr>
                <w:rFonts w:ascii="Arial Narrow" w:hAnsi="Arial Narrow" w:cs="Arial"/>
                <w:color w:val="000000"/>
                <w:lang w:eastAsia="sk-SK"/>
              </w:rPr>
              <w:t>Žo</w:t>
            </w:r>
            <w:r w:rsidRPr="00F1589B">
              <w:rPr>
                <w:rFonts w:ascii="Arial Narrow" w:hAnsi="Arial Narrow" w:cs="Arial"/>
                <w:color w:val="000000"/>
                <w:lang w:eastAsia="sk-SK"/>
              </w:rPr>
              <w:t>NFP predložen</w:t>
            </w:r>
            <w:r w:rsidR="00F46740">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 </w:t>
            </w:r>
          </w:p>
          <w:p w14:paraId="0D40C0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08293E98"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vyzvanie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sidRPr="00F1589B">
              <w:rPr>
                <w:rFonts w:ascii="Arial Narrow" w:hAnsi="Arial Narrow" w:cs="Arial"/>
                <w:color w:val="000000"/>
                <w:lang w:eastAsia="sk-SK"/>
              </w:rPr>
              <w:t>do uzavretia vyzvania, ak sa zmenou podstatným spôsobom nezmenia podmienky poskytnutia príspevku určené vo vyzvaní (povolenou zmenou je, napr. zmena formy preukazovania podmienky poskytnutia príspevku). RO OPII umožní žiadateľo</w:t>
            </w:r>
            <w:r w:rsidR="00F46740">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3153099D" w14:textId="613947B2"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59A48EF2" w14:textId="27795E2F"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190CBBA0"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7E639AED" w14:textId="361024E3"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4E3B6BA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589E0C15"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092BA035"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4886C0F2"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69ADB85D"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88E588F"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74A4D2BC"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7AD6039" w14:textId="77777777"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 xml:space="preserve">1a </w:t>
            </w:r>
            <w:r w:rsidR="0030137E">
              <w:rPr>
                <w:rFonts w:ascii="Arial Narrow" w:hAnsi="Arial Narrow" w:cs="Arial"/>
                <w:color w:val="000000"/>
                <w:lang w:eastAsia="sk-SK"/>
              </w:rPr>
              <w:t>Formulár ŽoNFP</w:t>
            </w:r>
            <w:r w:rsidR="00493399">
              <w:rPr>
                <w:rFonts w:ascii="Arial Narrow" w:hAnsi="Arial Narrow" w:cs="Arial"/>
                <w:color w:val="000000"/>
                <w:lang w:eastAsia="sk-SK"/>
              </w:rPr>
              <w:t xml:space="preserve"> </w:t>
            </w:r>
          </w:p>
          <w:p w14:paraId="25C86A3A" w14:textId="05F273BE" w:rsidR="00025BA7" w:rsidRDefault="00025BA7"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 Formulár ŽoNFP – popis</w:t>
            </w:r>
          </w:p>
          <w:p w14:paraId="723579CB" w14:textId="52C0AAE5" w:rsidR="0030137E" w:rsidRPr="00FF5D3E" w:rsidRDefault="00025BA7"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1c D</w:t>
            </w:r>
            <w:r w:rsidR="009871DF">
              <w:rPr>
                <w:rFonts w:ascii="Arial Narrow" w:hAnsi="Arial Narrow" w:cs="Arial"/>
                <w:color w:val="000000"/>
                <w:lang w:eastAsia="sk-SK"/>
              </w:rPr>
              <w:t>oplňujúce údaje k ŽoNFP</w:t>
            </w:r>
          </w:p>
        </w:tc>
      </w:tr>
      <w:tr w:rsidR="00427C6F" w14:paraId="1823B6DD"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DB683E0" w14:textId="149FF23D"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5FB696F7"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ACA6EAC" w14:textId="02C43E5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4304C0BC"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2DEDD57C" w14:textId="2862B6B4"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091DE46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4E99908D" w14:textId="644B79BB"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44B558C" w14:textId="1E32E154" w:rsidR="00D37D33" w:rsidRPr="00FF5D3E" w:rsidRDefault="008A4ADD" w:rsidP="00D37D33">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Informácia pre žiadateľov o nenávratný finančný príspevok, resp. o príspevok v zmysle čl. 105a a nasl. nariadenia Európskeho parlamentu a Rady (EÚ, Euratom) 1929/2015 z 28. októbra 2015, ktorým sa mení nariadenie (EÚ, Euratom) č. 966/2012 o rozpočtových pravidlách, ktoré sa vzťahujú na všeobecný rozpočet Únie</w:t>
            </w:r>
          </w:p>
        </w:tc>
      </w:tr>
      <w:tr w:rsidR="00D37D33" w14:paraId="2456118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4BD497B" w14:textId="2765BF0A"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CB8B074" w14:textId="390A79DA"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05956A21"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C9A061" w14:textId="77777777" w:rsidR="0049783F" w:rsidRDefault="0049783F" w:rsidP="00784ECE">
      <w:pPr>
        <w:spacing w:after="0" w:line="240" w:lineRule="auto"/>
      </w:pPr>
      <w:r>
        <w:separator/>
      </w:r>
    </w:p>
  </w:endnote>
  <w:endnote w:type="continuationSeparator" w:id="0">
    <w:p w14:paraId="7948F1C3" w14:textId="77777777" w:rsidR="0049783F" w:rsidRDefault="0049783F"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7FD5EB75" w14:textId="6D0AB1CC" w:rsidR="0049783F" w:rsidRDefault="0049783F" w:rsidP="00B235CF">
        <w:pPr>
          <w:pStyle w:val="Pta"/>
          <w:ind w:firstLine="2832"/>
        </w:pPr>
        <w:r w:rsidRPr="00D45093">
          <w:rPr>
            <w:rFonts w:asciiTheme="minorHAnsi" w:hAnsiTheme="minorHAnsi"/>
            <w:sz w:val="20"/>
            <w:szCs w:val="20"/>
          </w:rPr>
          <w:t xml:space="preserve">                                                                                                                               </w:t>
        </w:r>
        <w:r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Pr="00F1589B">
          <w:rPr>
            <w:rFonts w:asciiTheme="minorHAnsi" w:hAnsiTheme="minorHAnsi"/>
            <w:sz w:val="20"/>
            <w:szCs w:val="20"/>
          </w:rPr>
          <w:fldChar w:fldCharType="separate"/>
        </w:r>
        <w:r w:rsidR="00691994">
          <w:rPr>
            <w:rFonts w:asciiTheme="minorHAnsi" w:hAnsiTheme="minorHAnsi"/>
            <w:noProof/>
            <w:sz w:val="20"/>
            <w:szCs w:val="20"/>
          </w:rPr>
          <w:t>1</w:t>
        </w:r>
        <w:r w:rsidRPr="00F1589B">
          <w:rPr>
            <w:rFonts w:asciiTheme="minorHAnsi" w:hAnsiTheme="minorHAnsi"/>
            <w:sz w:val="20"/>
            <w:szCs w:val="20"/>
          </w:rPr>
          <w:fldChar w:fldCharType="end"/>
        </w:r>
      </w:p>
    </w:sdtContent>
  </w:sdt>
  <w:p w14:paraId="4CB6F5A4" w14:textId="77777777" w:rsidR="0049783F" w:rsidRDefault="0049783F">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2A174D" w14:textId="77777777" w:rsidR="0049783F" w:rsidRDefault="0049783F" w:rsidP="00F4420F">
    <w:pPr>
      <w:pStyle w:val="Pta"/>
      <w:jc w:val="right"/>
    </w:pPr>
    <w:r w:rsidDel="00FA1491">
      <w:t xml:space="preserve"> </w:t>
    </w:r>
  </w:p>
  <w:p w14:paraId="47CCD78A" w14:textId="77777777" w:rsidR="0049783F" w:rsidRDefault="0049783F" w:rsidP="00F1589B">
    <w:pPr>
      <w:pStyle w:val="Pta"/>
      <w:jc w:val="right"/>
    </w:pPr>
  </w:p>
  <w:p w14:paraId="187598A2" w14:textId="77777777" w:rsidR="0049783F" w:rsidRDefault="0049783F">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DE516" w14:textId="77777777" w:rsidR="0049783F" w:rsidRDefault="0049783F" w:rsidP="00784ECE">
      <w:pPr>
        <w:spacing w:after="0" w:line="240" w:lineRule="auto"/>
      </w:pPr>
      <w:r>
        <w:separator/>
      </w:r>
    </w:p>
  </w:footnote>
  <w:footnote w:type="continuationSeparator" w:id="0">
    <w:p w14:paraId="60A3CB75" w14:textId="77777777" w:rsidR="0049783F" w:rsidRDefault="0049783F" w:rsidP="00784ECE">
      <w:pPr>
        <w:spacing w:after="0" w:line="240" w:lineRule="auto"/>
      </w:pPr>
      <w:r>
        <w:continuationSeparator/>
      </w:r>
    </w:p>
  </w:footnote>
  <w:footnote w:id="1">
    <w:p w14:paraId="26948C0D" w14:textId="1651005F" w:rsidR="005A015D" w:rsidRPr="00626FE8" w:rsidRDefault="005A015D" w:rsidP="00626FE8">
      <w:pPr>
        <w:pStyle w:val="Textpoznmkypodiarou"/>
        <w:jc w:val="both"/>
        <w:rPr>
          <w:rFonts w:ascii="Arial Narrow" w:hAnsi="Arial Narrow"/>
          <w:sz w:val="18"/>
          <w:szCs w:val="18"/>
        </w:rPr>
      </w:pPr>
      <w:r w:rsidRPr="00626FE8">
        <w:rPr>
          <w:rStyle w:val="Odkaznapoznmkupodiarou"/>
          <w:rFonts w:ascii="Arial Narrow" w:hAnsi="Arial Narrow"/>
          <w:sz w:val="18"/>
          <w:szCs w:val="18"/>
        </w:rPr>
        <w:footnoteRef/>
      </w:r>
      <w:r w:rsidRPr="00626FE8">
        <w:rPr>
          <w:rFonts w:ascii="Arial Narrow" w:hAnsi="Arial Narrow"/>
          <w:sz w:val="18"/>
          <w:szCs w:val="18"/>
        </w:rPr>
        <w:t xml:space="preserve"> Nariadenie Európskeho parlamentu a Rady (EÚ) č. 1303/2013 zo 17. decembra 2013, ktorým sa stanovujú spoločné ustanovenia o Európskom fonde regionálneho rozvoja, Európskom sociálnom fonde, Kohéznom fonde, Európskom poľnohospodárskom fonde pre rozvoj vidieka a Európskom námornom a rybárskom fonde a ktorým sa stanovujú všeobecné ustanovenia o Európskom fonde regionálneho rozvoja, Európskom sociálnom fonde, Kohéznom fonde a Európskom námornom a rybárskom fonde, a ktorým sa zrušuje nariadenie Rady (ES) č. 1083/2006</w:t>
      </w:r>
      <w:r>
        <w:rPr>
          <w:rFonts w:ascii="Arial Narrow" w:hAnsi="Arial Narrow"/>
          <w:sz w:val="18"/>
          <w:szCs w:val="18"/>
        </w:rPr>
        <w:t xml:space="preserve">. </w:t>
      </w:r>
      <w:r w:rsidRPr="00EC635E">
        <w:rPr>
          <w:rFonts w:ascii="Arial Narrow" w:hAnsi="Arial Narrow"/>
          <w:sz w:val="18"/>
          <w:szCs w:val="18"/>
        </w:rPr>
        <w:t xml:space="preserve">Systém implementácie HP UR na webovom sídle </w:t>
      </w:r>
      <w:hyperlink r:id="rId1" w:history="1">
        <w:r w:rsidR="00301740" w:rsidRPr="00301740">
          <w:rPr>
            <w:rStyle w:val="Hypertextovprepojenie"/>
            <w:rFonts w:ascii="Arial Narrow" w:hAnsi="Arial Narrow"/>
            <w:sz w:val="18"/>
            <w:szCs w:val="18"/>
          </w:rPr>
          <w:t>www.vicepremier.gov.sk</w:t>
        </w:r>
      </w:hyperlink>
      <w:r w:rsidRPr="00EC635E">
        <w:rPr>
          <w:rFonts w:ascii="Arial Narrow" w:hAnsi="Arial Narrow"/>
          <w:sz w:val="18"/>
          <w:szCs w:val="18"/>
        </w:rPr>
        <w:t xml:space="preserve">. Systém implementácie HP RMŽaN na webovom sídle </w:t>
      </w:r>
      <w:hyperlink r:id="rId2" w:history="1">
        <w:r w:rsidR="00642ABE" w:rsidRPr="00642ABE">
          <w:rPr>
            <w:rStyle w:val="Hypertextovprepojenie"/>
            <w:rFonts w:ascii="Arial Narrow" w:hAnsi="Arial Narrow"/>
            <w:sz w:val="18"/>
            <w:szCs w:val="18"/>
          </w:rPr>
          <w:t>www.vicepremier.gov.sk</w:t>
        </w:r>
      </w:hyperlink>
      <w:r>
        <w:rPr>
          <w:rFonts w:ascii="Arial Narrow" w:hAnsi="Arial Narrow"/>
          <w:sz w:val="18"/>
          <w:szCs w:val="18"/>
        </w:rPr>
        <w:t>.</w:t>
      </w:r>
      <w:r w:rsidRPr="00626FE8">
        <w:rPr>
          <w:rFonts w:ascii="Arial Narrow" w:hAnsi="Arial Narrow"/>
          <w:sz w:val="18"/>
          <w:szCs w:val="18"/>
        </w:rPr>
        <w:t xml:space="preserve">    </w:t>
      </w:r>
    </w:p>
  </w:footnote>
  <w:footnote w:id="2">
    <w:p w14:paraId="6646655B" w14:textId="71CBAA0A" w:rsidR="005A015D" w:rsidRPr="00737991" w:rsidRDefault="005A015D" w:rsidP="00A27517">
      <w:pPr>
        <w:pStyle w:val="Textpoznmkypodiarou"/>
        <w:jc w:val="both"/>
        <w:rPr>
          <w:rFonts w:ascii="Arial Narrow" w:hAnsi="Arial Narrow"/>
          <w:sz w:val="18"/>
          <w:szCs w:val="18"/>
        </w:rPr>
      </w:pPr>
      <w:r>
        <w:rPr>
          <w:rStyle w:val="Odkaznapoznmkupodiarou"/>
        </w:rPr>
        <w:footnoteRef/>
      </w:r>
      <w:r>
        <w:t xml:space="preserve"> </w:t>
      </w:r>
      <w:r w:rsidRPr="00737991">
        <w:rPr>
          <w:rFonts w:ascii="Arial Narrow" w:hAnsi="Arial Narrow"/>
          <w:bCs/>
          <w:sz w:val="18"/>
          <w:szCs w:val="18"/>
        </w:rPr>
        <w:t xml:space="preserve">Národný akčný plán pre zelené verejné obstarávanie v </w:t>
      </w:r>
      <w:r>
        <w:rPr>
          <w:rFonts w:ascii="Arial Narrow" w:hAnsi="Arial Narrow"/>
          <w:bCs/>
          <w:sz w:val="18"/>
          <w:szCs w:val="18"/>
        </w:rPr>
        <w:t>SR</w:t>
      </w:r>
      <w:r w:rsidRPr="00737991">
        <w:rPr>
          <w:rFonts w:ascii="Arial Narrow" w:hAnsi="Arial Narrow"/>
          <w:bCs/>
          <w:sz w:val="18"/>
          <w:szCs w:val="18"/>
        </w:rPr>
        <w:t xml:space="preserve"> na roky 2016 – 2020, uznesenie vlády SR č. </w:t>
      </w:r>
      <w:r w:rsidRPr="00737991">
        <w:rPr>
          <w:rFonts w:ascii="Arial Narrow" w:hAnsi="Arial Narrow"/>
          <w:sz w:val="18"/>
          <w:szCs w:val="18"/>
        </w:rPr>
        <w:t xml:space="preserve">590/2016 zo dňa 14.12.2016 </w:t>
      </w:r>
      <w:hyperlink r:id="rId3" w:history="1">
        <w:r w:rsidR="00704B64">
          <w:rPr>
            <w:rStyle w:val="Hypertextovprepojenie"/>
            <w:rFonts w:ascii="Arial Narrow" w:hAnsi="Arial Narrow"/>
            <w:sz w:val="18"/>
            <w:szCs w:val="18"/>
          </w:rPr>
          <w:t>www.rokovania.sk</w:t>
        </w:r>
      </w:hyperlink>
      <w:r w:rsidRPr="00737991">
        <w:rPr>
          <w:rFonts w:ascii="Arial Narrow" w:hAnsi="Arial Narrow"/>
          <w:sz w:val="18"/>
          <w:szCs w:val="18"/>
        </w:rPr>
        <w:t xml:space="preserve"> určuje pre SR 12 prioritných skupín produktov. Osobitný dôraz sa kladie na tri skupiny produktov: kopírovací a grafický papier, kancelárske IT zariadenia, vozidlá a dopravné služby, pre ktoré sú v akčnom pláne uvedené aj podrobnosti vr. environmentálnych charakteristík.</w:t>
      </w:r>
    </w:p>
    <w:p w14:paraId="35AB4CFE" w14:textId="77777777" w:rsidR="005A015D" w:rsidRDefault="005A015D" w:rsidP="00A27517">
      <w:pPr>
        <w:pStyle w:val="Textpoznmkypodiarou"/>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D0146" w14:textId="3D985032" w:rsidR="00760121" w:rsidRDefault="005F54A7" w:rsidP="00F863CD">
    <w:pPr>
      <w:pStyle w:val="Hlavika"/>
      <w:jc w:val="center"/>
    </w:pPr>
    <w:r>
      <w:rPr>
        <w:noProof/>
      </w:rPr>
      <w:drawing>
        <wp:inline distT="0" distB="0" distL="0" distR="0" wp14:anchorId="7730580E" wp14:editId="14AF12A4">
          <wp:extent cx="5697220" cy="542925"/>
          <wp:effectExtent l="0" t="0" r="0" b="9525"/>
          <wp:docPr id="4" name="Obrázok 4"/>
          <wp:cNvGraphicFramePr/>
          <a:graphic xmlns:a="http://schemas.openxmlformats.org/drawingml/2006/main">
            <a:graphicData uri="http://schemas.openxmlformats.org/drawingml/2006/picture">
              <pic:pic xmlns:pic="http://schemas.openxmlformats.org/drawingml/2006/picture">
                <pic:nvPicPr>
                  <pic:cNvPr id="1" name="Obrázok 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697220" cy="542925"/>
                  </a:xfrm>
                  <a:prstGeom prst="rect">
                    <a:avLst/>
                  </a:prstGeom>
                </pic:spPr>
              </pic:pic>
            </a:graphicData>
          </a:graphic>
        </wp:inline>
      </w:drawing>
    </w:r>
  </w:p>
  <w:p w14:paraId="4FAF6B64" w14:textId="3B784748" w:rsidR="0049783F" w:rsidRPr="00FA1731" w:rsidRDefault="0049783F" w:rsidP="00F863CD">
    <w:pPr>
      <w:pStyle w:val="Hlavika"/>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74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ECE"/>
    <w:rsid w:val="00001796"/>
    <w:rsid w:val="000035B4"/>
    <w:rsid w:val="00004FFD"/>
    <w:rsid w:val="00010096"/>
    <w:rsid w:val="0001092D"/>
    <w:rsid w:val="000139AF"/>
    <w:rsid w:val="00014418"/>
    <w:rsid w:val="00015A80"/>
    <w:rsid w:val="00020171"/>
    <w:rsid w:val="00022F0D"/>
    <w:rsid w:val="00023623"/>
    <w:rsid w:val="00025BA7"/>
    <w:rsid w:val="000301D5"/>
    <w:rsid w:val="0003139F"/>
    <w:rsid w:val="000339AF"/>
    <w:rsid w:val="00036D94"/>
    <w:rsid w:val="0004034C"/>
    <w:rsid w:val="00040A64"/>
    <w:rsid w:val="00041AC8"/>
    <w:rsid w:val="00043EB5"/>
    <w:rsid w:val="00050078"/>
    <w:rsid w:val="00051900"/>
    <w:rsid w:val="00052E96"/>
    <w:rsid w:val="0005497E"/>
    <w:rsid w:val="00072336"/>
    <w:rsid w:val="00072F94"/>
    <w:rsid w:val="0007348A"/>
    <w:rsid w:val="0007481E"/>
    <w:rsid w:val="00075ADB"/>
    <w:rsid w:val="00076A60"/>
    <w:rsid w:val="00077138"/>
    <w:rsid w:val="00077421"/>
    <w:rsid w:val="00082728"/>
    <w:rsid w:val="00082BB9"/>
    <w:rsid w:val="00086681"/>
    <w:rsid w:val="0009136F"/>
    <w:rsid w:val="00092DC7"/>
    <w:rsid w:val="000A0055"/>
    <w:rsid w:val="000A5FA5"/>
    <w:rsid w:val="000A7225"/>
    <w:rsid w:val="000A7C44"/>
    <w:rsid w:val="000B045D"/>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61D"/>
    <w:rsid w:val="001007BA"/>
    <w:rsid w:val="00104C1B"/>
    <w:rsid w:val="001058E9"/>
    <w:rsid w:val="00106114"/>
    <w:rsid w:val="001068D5"/>
    <w:rsid w:val="001124DF"/>
    <w:rsid w:val="00112800"/>
    <w:rsid w:val="00112813"/>
    <w:rsid w:val="001141EA"/>
    <w:rsid w:val="00114D37"/>
    <w:rsid w:val="0011721B"/>
    <w:rsid w:val="00117A89"/>
    <w:rsid w:val="00117AB1"/>
    <w:rsid w:val="00122F41"/>
    <w:rsid w:val="00125B83"/>
    <w:rsid w:val="00125D1B"/>
    <w:rsid w:val="00127418"/>
    <w:rsid w:val="00127E93"/>
    <w:rsid w:val="0013005D"/>
    <w:rsid w:val="001303C4"/>
    <w:rsid w:val="0013088C"/>
    <w:rsid w:val="00133AC6"/>
    <w:rsid w:val="0013632E"/>
    <w:rsid w:val="00136E09"/>
    <w:rsid w:val="00142C76"/>
    <w:rsid w:val="00146D93"/>
    <w:rsid w:val="00152088"/>
    <w:rsid w:val="001526CA"/>
    <w:rsid w:val="00153CC2"/>
    <w:rsid w:val="0015480B"/>
    <w:rsid w:val="00156B90"/>
    <w:rsid w:val="00164511"/>
    <w:rsid w:val="0016481D"/>
    <w:rsid w:val="00164A0A"/>
    <w:rsid w:val="00165AF5"/>
    <w:rsid w:val="00166C09"/>
    <w:rsid w:val="00166C3D"/>
    <w:rsid w:val="00170089"/>
    <w:rsid w:val="00170B2E"/>
    <w:rsid w:val="00171DF4"/>
    <w:rsid w:val="00172777"/>
    <w:rsid w:val="0017599E"/>
    <w:rsid w:val="0018285C"/>
    <w:rsid w:val="001868DE"/>
    <w:rsid w:val="001919B0"/>
    <w:rsid w:val="00192AB0"/>
    <w:rsid w:val="00192D85"/>
    <w:rsid w:val="0019507D"/>
    <w:rsid w:val="0019798D"/>
    <w:rsid w:val="00197D54"/>
    <w:rsid w:val="00197E1E"/>
    <w:rsid w:val="001A1306"/>
    <w:rsid w:val="001A1801"/>
    <w:rsid w:val="001A283D"/>
    <w:rsid w:val="001A30F9"/>
    <w:rsid w:val="001A3ACB"/>
    <w:rsid w:val="001A469B"/>
    <w:rsid w:val="001A5898"/>
    <w:rsid w:val="001B28E4"/>
    <w:rsid w:val="001B4BF0"/>
    <w:rsid w:val="001B6A6D"/>
    <w:rsid w:val="001C174A"/>
    <w:rsid w:val="001C1816"/>
    <w:rsid w:val="001C39E3"/>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B5C"/>
    <w:rsid w:val="00206B09"/>
    <w:rsid w:val="00206BFA"/>
    <w:rsid w:val="00207F54"/>
    <w:rsid w:val="00214F88"/>
    <w:rsid w:val="00215581"/>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52914"/>
    <w:rsid w:val="00252D8E"/>
    <w:rsid w:val="002551FF"/>
    <w:rsid w:val="0026703F"/>
    <w:rsid w:val="0027228D"/>
    <w:rsid w:val="00284487"/>
    <w:rsid w:val="002844BD"/>
    <w:rsid w:val="002847AD"/>
    <w:rsid w:val="00286692"/>
    <w:rsid w:val="00290605"/>
    <w:rsid w:val="002914AD"/>
    <w:rsid w:val="002929E5"/>
    <w:rsid w:val="00292D49"/>
    <w:rsid w:val="00295096"/>
    <w:rsid w:val="0029522A"/>
    <w:rsid w:val="002955AB"/>
    <w:rsid w:val="00297244"/>
    <w:rsid w:val="002A47BD"/>
    <w:rsid w:val="002B1BCF"/>
    <w:rsid w:val="002B6784"/>
    <w:rsid w:val="002B7E8A"/>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30096B"/>
    <w:rsid w:val="003011D9"/>
    <w:rsid w:val="003011F4"/>
    <w:rsid w:val="0030137E"/>
    <w:rsid w:val="00301740"/>
    <w:rsid w:val="00302AA0"/>
    <w:rsid w:val="003033F4"/>
    <w:rsid w:val="003038E9"/>
    <w:rsid w:val="00303C71"/>
    <w:rsid w:val="003044A7"/>
    <w:rsid w:val="00304501"/>
    <w:rsid w:val="0030513E"/>
    <w:rsid w:val="0030585E"/>
    <w:rsid w:val="00310EA1"/>
    <w:rsid w:val="0032288B"/>
    <w:rsid w:val="00323D81"/>
    <w:rsid w:val="00325B8D"/>
    <w:rsid w:val="003261CC"/>
    <w:rsid w:val="00327AD2"/>
    <w:rsid w:val="00330328"/>
    <w:rsid w:val="003313D2"/>
    <w:rsid w:val="00341503"/>
    <w:rsid w:val="00341FAD"/>
    <w:rsid w:val="00342A31"/>
    <w:rsid w:val="00343539"/>
    <w:rsid w:val="00344B08"/>
    <w:rsid w:val="00346339"/>
    <w:rsid w:val="0034774A"/>
    <w:rsid w:val="00347B45"/>
    <w:rsid w:val="00354350"/>
    <w:rsid w:val="0035487E"/>
    <w:rsid w:val="003613E8"/>
    <w:rsid w:val="00362D07"/>
    <w:rsid w:val="00365E0A"/>
    <w:rsid w:val="00366746"/>
    <w:rsid w:val="0036768D"/>
    <w:rsid w:val="0037176B"/>
    <w:rsid w:val="00374CFA"/>
    <w:rsid w:val="00381BFD"/>
    <w:rsid w:val="00382E03"/>
    <w:rsid w:val="0038576B"/>
    <w:rsid w:val="0038730A"/>
    <w:rsid w:val="003878D6"/>
    <w:rsid w:val="00397CCC"/>
    <w:rsid w:val="003A3C11"/>
    <w:rsid w:val="003A77A7"/>
    <w:rsid w:val="003B6E19"/>
    <w:rsid w:val="003C13BD"/>
    <w:rsid w:val="003C1D64"/>
    <w:rsid w:val="003C4CAC"/>
    <w:rsid w:val="003C6E77"/>
    <w:rsid w:val="003D0060"/>
    <w:rsid w:val="003D5679"/>
    <w:rsid w:val="003D5AD8"/>
    <w:rsid w:val="003D72A6"/>
    <w:rsid w:val="003E1169"/>
    <w:rsid w:val="003E1C75"/>
    <w:rsid w:val="003E4431"/>
    <w:rsid w:val="003E6900"/>
    <w:rsid w:val="003E77E2"/>
    <w:rsid w:val="003F091F"/>
    <w:rsid w:val="003F20AD"/>
    <w:rsid w:val="003F4F99"/>
    <w:rsid w:val="003F57DC"/>
    <w:rsid w:val="003F6311"/>
    <w:rsid w:val="003F661F"/>
    <w:rsid w:val="004014D7"/>
    <w:rsid w:val="004029FB"/>
    <w:rsid w:val="004055B3"/>
    <w:rsid w:val="004100CB"/>
    <w:rsid w:val="00413E9E"/>
    <w:rsid w:val="00414F28"/>
    <w:rsid w:val="00416CFA"/>
    <w:rsid w:val="0041731A"/>
    <w:rsid w:val="00417932"/>
    <w:rsid w:val="00420DF5"/>
    <w:rsid w:val="004251D2"/>
    <w:rsid w:val="00427C6F"/>
    <w:rsid w:val="004332F3"/>
    <w:rsid w:val="00434AFA"/>
    <w:rsid w:val="00436C85"/>
    <w:rsid w:val="0044573A"/>
    <w:rsid w:val="00450B6F"/>
    <w:rsid w:val="00455838"/>
    <w:rsid w:val="00455A94"/>
    <w:rsid w:val="00456E89"/>
    <w:rsid w:val="00464FFA"/>
    <w:rsid w:val="00466286"/>
    <w:rsid w:val="00466B72"/>
    <w:rsid w:val="00472A05"/>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F68"/>
    <w:rsid w:val="004A17CB"/>
    <w:rsid w:val="004A1EBA"/>
    <w:rsid w:val="004A7CF9"/>
    <w:rsid w:val="004B01E2"/>
    <w:rsid w:val="004B4D3C"/>
    <w:rsid w:val="004B6EAA"/>
    <w:rsid w:val="004C09E1"/>
    <w:rsid w:val="004C17CE"/>
    <w:rsid w:val="004D045D"/>
    <w:rsid w:val="004D4FE0"/>
    <w:rsid w:val="004D5C58"/>
    <w:rsid w:val="004D7487"/>
    <w:rsid w:val="004D7F23"/>
    <w:rsid w:val="004E08AB"/>
    <w:rsid w:val="004E11D6"/>
    <w:rsid w:val="004E26F2"/>
    <w:rsid w:val="004E3001"/>
    <w:rsid w:val="004E313A"/>
    <w:rsid w:val="004E39CC"/>
    <w:rsid w:val="004E5EBB"/>
    <w:rsid w:val="004F1FF9"/>
    <w:rsid w:val="004F35ED"/>
    <w:rsid w:val="004F448E"/>
    <w:rsid w:val="004F4831"/>
    <w:rsid w:val="004F6058"/>
    <w:rsid w:val="00504336"/>
    <w:rsid w:val="00504B32"/>
    <w:rsid w:val="00506F84"/>
    <w:rsid w:val="00510B04"/>
    <w:rsid w:val="00511A69"/>
    <w:rsid w:val="005211BB"/>
    <w:rsid w:val="00521F7B"/>
    <w:rsid w:val="00524094"/>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52F6"/>
    <w:rsid w:val="00576260"/>
    <w:rsid w:val="00576315"/>
    <w:rsid w:val="00581721"/>
    <w:rsid w:val="005828B7"/>
    <w:rsid w:val="00584D99"/>
    <w:rsid w:val="00586657"/>
    <w:rsid w:val="005868B0"/>
    <w:rsid w:val="00597862"/>
    <w:rsid w:val="005A015D"/>
    <w:rsid w:val="005A2101"/>
    <w:rsid w:val="005A3899"/>
    <w:rsid w:val="005A4D60"/>
    <w:rsid w:val="005A5E4E"/>
    <w:rsid w:val="005B0798"/>
    <w:rsid w:val="005B11C2"/>
    <w:rsid w:val="005B1A51"/>
    <w:rsid w:val="005B1A96"/>
    <w:rsid w:val="005B354C"/>
    <w:rsid w:val="005B3D30"/>
    <w:rsid w:val="005C0C31"/>
    <w:rsid w:val="005C1D7C"/>
    <w:rsid w:val="005C553E"/>
    <w:rsid w:val="005C656A"/>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2318C"/>
    <w:rsid w:val="00626384"/>
    <w:rsid w:val="006268D2"/>
    <w:rsid w:val="00626FE8"/>
    <w:rsid w:val="006317CB"/>
    <w:rsid w:val="00633404"/>
    <w:rsid w:val="0063617B"/>
    <w:rsid w:val="00640814"/>
    <w:rsid w:val="0064247B"/>
    <w:rsid w:val="00642ABE"/>
    <w:rsid w:val="00662770"/>
    <w:rsid w:val="00666322"/>
    <w:rsid w:val="00667164"/>
    <w:rsid w:val="006748F5"/>
    <w:rsid w:val="006853C2"/>
    <w:rsid w:val="00690745"/>
    <w:rsid w:val="00691994"/>
    <w:rsid w:val="00691B4B"/>
    <w:rsid w:val="006937F7"/>
    <w:rsid w:val="0069692F"/>
    <w:rsid w:val="006A061F"/>
    <w:rsid w:val="006A15E7"/>
    <w:rsid w:val="006A1BD2"/>
    <w:rsid w:val="006A36EC"/>
    <w:rsid w:val="006A3CDD"/>
    <w:rsid w:val="006A3E21"/>
    <w:rsid w:val="006A53B5"/>
    <w:rsid w:val="006A5401"/>
    <w:rsid w:val="006A5670"/>
    <w:rsid w:val="006A6EB7"/>
    <w:rsid w:val="006B097E"/>
    <w:rsid w:val="006B0B9E"/>
    <w:rsid w:val="006B3C3A"/>
    <w:rsid w:val="006B5493"/>
    <w:rsid w:val="006B64B3"/>
    <w:rsid w:val="006C0886"/>
    <w:rsid w:val="006D218E"/>
    <w:rsid w:val="006D787D"/>
    <w:rsid w:val="006E148B"/>
    <w:rsid w:val="006E1E54"/>
    <w:rsid w:val="006E4B05"/>
    <w:rsid w:val="006E4F20"/>
    <w:rsid w:val="006F2925"/>
    <w:rsid w:val="006F2EA5"/>
    <w:rsid w:val="006F3D1C"/>
    <w:rsid w:val="006F4FF1"/>
    <w:rsid w:val="006F63E8"/>
    <w:rsid w:val="006F6608"/>
    <w:rsid w:val="006F66B2"/>
    <w:rsid w:val="007003FE"/>
    <w:rsid w:val="00704B64"/>
    <w:rsid w:val="00714649"/>
    <w:rsid w:val="00714A3E"/>
    <w:rsid w:val="007202A8"/>
    <w:rsid w:val="00726FA2"/>
    <w:rsid w:val="00727609"/>
    <w:rsid w:val="00730AC7"/>
    <w:rsid w:val="00731260"/>
    <w:rsid w:val="0073467A"/>
    <w:rsid w:val="00734744"/>
    <w:rsid w:val="007355DD"/>
    <w:rsid w:val="007403EC"/>
    <w:rsid w:val="00741F1F"/>
    <w:rsid w:val="00744B54"/>
    <w:rsid w:val="0074628B"/>
    <w:rsid w:val="00747AE8"/>
    <w:rsid w:val="00750FED"/>
    <w:rsid w:val="007515F9"/>
    <w:rsid w:val="00752C11"/>
    <w:rsid w:val="00753246"/>
    <w:rsid w:val="00760121"/>
    <w:rsid w:val="00761A6B"/>
    <w:rsid w:val="00762C67"/>
    <w:rsid w:val="0076471B"/>
    <w:rsid w:val="00765596"/>
    <w:rsid w:val="00765803"/>
    <w:rsid w:val="0077283C"/>
    <w:rsid w:val="007739AA"/>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B25C2"/>
    <w:rsid w:val="007B27BB"/>
    <w:rsid w:val="007B3023"/>
    <w:rsid w:val="007C1E80"/>
    <w:rsid w:val="007C217C"/>
    <w:rsid w:val="007C29FA"/>
    <w:rsid w:val="007C2B5F"/>
    <w:rsid w:val="007C4DA2"/>
    <w:rsid w:val="007C79F4"/>
    <w:rsid w:val="007D1ED7"/>
    <w:rsid w:val="007D4A79"/>
    <w:rsid w:val="007D717E"/>
    <w:rsid w:val="007E0B76"/>
    <w:rsid w:val="007E11F5"/>
    <w:rsid w:val="007E1B4A"/>
    <w:rsid w:val="007E1D38"/>
    <w:rsid w:val="007E1FC8"/>
    <w:rsid w:val="007E5C50"/>
    <w:rsid w:val="007F3AB0"/>
    <w:rsid w:val="007F6F70"/>
    <w:rsid w:val="007F7743"/>
    <w:rsid w:val="008027AF"/>
    <w:rsid w:val="00802BF7"/>
    <w:rsid w:val="0080378E"/>
    <w:rsid w:val="00807047"/>
    <w:rsid w:val="00811E7C"/>
    <w:rsid w:val="00812BB6"/>
    <w:rsid w:val="0081334B"/>
    <w:rsid w:val="00815288"/>
    <w:rsid w:val="008152E8"/>
    <w:rsid w:val="00815D38"/>
    <w:rsid w:val="00816211"/>
    <w:rsid w:val="00821462"/>
    <w:rsid w:val="00821775"/>
    <w:rsid w:val="00824005"/>
    <w:rsid w:val="00824AEF"/>
    <w:rsid w:val="00826939"/>
    <w:rsid w:val="008308D7"/>
    <w:rsid w:val="00832699"/>
    <w:rsid w:val="008344B1"/>
    <w:rsid w:val="0083455A"/>
    <w:rsid w:val="00834568"/>
    <w:rsid w:val="0084175B"/>
    <w:rsid w:val="008445D7"/>
    <w:rsid w:val="00847013"/>
    <w:rsid w:val="00853870"/>
    <w:rsid w:val="008545E8"/>
    <w:rsid w:val="00854ECA"/>
    <w:rsid w:val="008554BA"/>
    <w:rsid w:val="0086151A"/>
    <w:rsid w:val="008645D0"/>
    <w:rsid w:val="00866F55"/>
    <w:rsid w:val="00870138"/>
    <w:rsid w:val="008705BA"/>
    <w:rsid w:val="00870BF8"/>
    <w:rsid w:val="008732F7"/>
    <w:rsid w:val="00875778"/>
    <w:rsid w:val="008759DB"/>
    <w:rsid w:val="00875FD7"/>
    <w:rsid w:val="00876A59"/>
    <w:rsid w:val="00884BEE"/>
    <w:rsid w:val="00886F74"/>
    <w:rsid w:val="00887CA8"/>
    <w:rsid w:val="00887D04"/>
    <w:rsid w:val="008922C0"/>
    <w:rsid w:val="008946B8"/>
    <w:rsid w:val="00897FEA"/>
    <w:rsid w:val="008A2880"/>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4FFA"/>
    <w:rsid w:val="008D5671"/>
    <w:rsid w:val="008E0B3D"/>
    <w:rsid w:val="008F1058"/>
    <w:rsid w:val="008F1CB4"/>
    <w:rsid w:val="008F1E02"/>
    <w:rsid w:val="008F26C8"/>
    <w:rsid w:val="008F2785"/>
    <w:rsid w:val="008F3834"/>
    <w:rsid w:val="008F6528"/>
    <w:rsid w:val="008F6978"/>
    <w:rsid w:val="008F6DD6"/>
    <w:rsid w:val="00905153"/>
    <w:rsid w:val="00907E29"/>
    <w:rsid w:val="009153B7"/>
    <w:rsid w:val="00915B87"/>
    <w:rsid w:val="00916C25"/>
    <w:rsid w:val="009179FD"/>
    <w:rsid w:val="009202F9"/>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3FEC"/>
    <w:rsid w:val="00954355"/>
    <w:rsid w:val="0096287B"/>
    <w:rsid w:val="00964CBD"/>
    <w:rsid w:val="00970D18"/>
    <w:rsid w:val="00973013"/>
    <w:rsid w:val="00973B41"/>
    <w:rsid w:val="009749D5"/>
    <w:rsid w:val="00974A1E"/>
    <w:rsid w:val="00976657"/>
    <w:rsid w:val="00983399"/>
    <w:rsid w:val="00985397"/>
    <w:rsid w:val="00986C03"/>
    <w:rsid w:val="009871DF"/>
    <w:rsid w:val="009919CC"/>
    <w:rsid w:val="00994E1B"/>
    <w:rsid w:val="0099597F"/>
    <w:rsid w:val="00997502"/>
    <w:rsid w:val="009A0783"/>
    <w:rsid w:val="009A51B6"/>
    <w:rsid w:val="009A68D1"/>
    <w:rsid w:val="009B0D54"/>
    <w:rsid w:val="009B1373"/>
    <w:rsid w:val="009B3A5C"/>
    <w:rsid w:val="009C222D"/>
    <w:rsid w:val="009C3163"/>
    <w:rsid w:val="009C7D1F"/>
    <w:rsid w:val="009E1A98"/>
    <w:rsid w:val="009F16D8"/>
    <w:rsid w:val="009F1AF1"/>
    <w:rsid w:val="009F2647"/>
    <w:rsid w:val="009F64A1"/>
    <w:rsid w:val="009F692C"/>
    <w:rsid w:val="009F6C89"/>
    <w:rsid w:val="00A00083"/>
    <w:rsid w:val="00A11946"/>
    <w:rsid w:val="00A11DBD"/>
    <w:rsid w:val="00A136F1"/>
    <w:rsid w:val="00A160D1"/>
    <w:rsid w:val="00A205F0"/>
    <w:rsid w:val="00A207BD"/>
    <w:rsid w:val="00A22D38"/>
    <w:rsid w:val="00A250D1"/>
    <w:rsid w:val="00A25699"/>
    <w:rsid w:val="00A25B01"/>
    <w:rsid w:val="00A27517"/>
    <w:rsid w:val="00A31407"/>
    <w:rsid w:val="00A36980"/>
    <w:rsid w:val="00A40D3C"/>
    <w:rsid w:val="00A41B6F"/>
    <w:rsid w:val="00A427DF"/>
    <w:rsid w:val="00A457FD"/>
    <w:rsid w:val="00A46E11"/>
    <w:rsid w:val="00A5235F"/>
    <w:rsid w:val="00A54F52"/>
    <w:rsid w:val="00A56C94"/>
    <w:rsid w:val="00A634A9"/>
    <w:rsid w:val="00A642A6"/>
    <w:rsid w:val="00A643B4"/>
    <w:rsid w:val="00A72CC4"/>
    <w:rsid w:val="00A75AF4"/>
    <w:rsid w:val="00A75F39"/>
    <w:rsid w:val="00A75F7B"/>
    <w:rsid w:val="00A772E3"/>
    <w:rsid w:val="00A77AF5"/>
    <w:rsid w:val="00A80264"/>
    <w:rsid w:val="00A81236"/>
    <w:rsid w:val="00A814C3"/>
    <w:rsid w:val="00A82E3F"/>
    <w:rsid w:val="00A84393"/>
    <w:rsid w:val="00A87667"/>
    <w:rsid w:val="00A95848"/>
    <w:rsid w:val="00A96144"/>
    <w:rsid w:val="00AA1D53"/>
    <w:rsid w:val="00AA4171"/>
    <w:rsid w:val="00AA4826"/>
    <w:rsid w:val="00AA580A"/>
    <w:rsid w:val="00AA6EE7"/>
    <w:rsid w:val="00AB2AF8"/>
    <w:rsid w:val="00AB4D3C"/>
    <w:rsid w:val="00AB765B"/>
    <w:rsid w:val="00AC0AEE"/>
    <w:rsid w:val="00AC2ED0"/>
    <w:rsid w:val="00AC52EA"/>
    <w:rsid w:val="00AC646A"/>
    <w:rsid w:val="00AC70BD"/>
    <w:rsid w:val="00AD0D39"/>
    <w:rsid w:val="00AD3636"/>
    <w:rsid w:val="00AD5B71"/>
    <w:rsid w:val="00AD707D"/>
    <w:rsid w:val="00AE3394"/>
    <w:rsid w:val="00AE4071"/>
    <w:rsid w:val="00AE48A7"/>
    <w:rsid w:val="00AE4CE6"/>
    <w:rsid w:val="00AE55E7"/>
    <w:rsid w:val="00AE77C1"/>
    <w:rsid w:val="00AF63B7"/>
    <w:rsid w:val="00AF65BC"/>
    <w:rsid w:val="00AF78AA"/>
    <w:rsid w:val="00AF7B49"/>
    <w:rsid w:val="00B01602"/>
    <w:rsid w:val="00B038E7"/>
    <w:rsid w:val="00B05ABA"/>
    <w:rsid w:val="00B10FCC"/>
    <w:rsid w:val="00B14D06"/>
    <w:rsid w:val="00B16D14"/>
    <w:rsid w:val="00B235CF"/>
    <w:rsid w:val="00B237AE"/>
    <w:rsid w:val="00B2425B"/>
    <w:rsid w:val="00B32380"/>
    <w:rsid w:val="00B333EB"/>
    <w:rsid w:val="00B372E7"/>
    <w:rsid w:val="00B42304"/>
    <w:rsid w:val="00B4267B"/>
    <w:rsid w:val="00B502C1"/>
    <w:rsid w:val="00B51E6A"/>
    <w:rsid w:val="00B5350D"/>
    <w:rsid w:val="00B54B81"/>
    <w:rsid w:val="00B5531A"/>
    <w:rsid w:val="00B556B8"/>
    <w:rsid w:val="00B55A7F"/>
    <w:rsid w:val="00B56ABB"/>
    <w:rsid w:val="00B57256"/>
    <w:rsid w:val="00B574AD"/>
    <w:rsid w:val="00B5771F"/>
    <w:rsid w:val="00B57EC1"/>
    <w:rsid w:val="00B600E2"/>
    <w:rsid w:val="00B64841"/>
    <w:rsid w:val="00B64F28"/>
    <w:rsid w:val="00B65368"/>
    <w:rsid w:val="00B7057B"/>
    <w:rsid w:val="00B715AF"/>
    <w:rsid w:val="00B71764"/>
    <w:rsid w:val="00B7401B"/>
    <w:rsid w:val="00B74B14"/>
    <w:rsid w:val="00B74DD6"/>
    <w:rsid w:val="00B75C2F"/>
    <w:rsid w:val="00B76332"/>
    <w:rsid w:val="00B80743"/>
    <w:rsid w:val="00B80757"/>
    <w:rsid w:val="00B81704"/>
    <w:rsid w:val="00B87458"/>
    <w:rsid w:val="00B9007B"/>
    <w:rsid w:val="00B90A72"/>
    <w:rsid w:val="00B91F46"/>
    <w:rsid w:val="00B96388"/>
    <w:rsid w:val="00BA0E90"/>
    <w:rsid w:val="00BA1C30"/>
    <w:rsid w:val="00BA513C"/>
    <w:rsid w:val="00BA7BD0"/>
    <w:rsid w:val="00BB00E7"/>
    <w:rsid w:val="00BC0F00"/>
    <w:rsid w:val="00BC361D"/>
    <w:rsid w:val="00BC6D75"/>
    <w:rsid w:val="00BC7B40"/>
    <w:rsid w:val="00BD04DA"/>
    <w:rsid w:val="00BD2EC6"/>
    <w:rsid w:val="00BD3157"/>
    <w:rsid w:val="00BD48E0"/>
    <w:rsid w:val="00BE3741"/>
    <w:rsid w:val="00BE52DC"/>
    <w:rsid w:val="00BE690E"/>
    <w:rsid w:val="00BE7811"/>
    <w:rsid w:val="00BF00CB"/>
    <w:rsid w:val="00BF60A4"/>
    <w:rsid w:val="00C00154"/>
    <w:rsid w:val="00C0024E"/>
    <w:rsid w:val="00C0259A"/>
    <w:rsid w:val="00C02E7C"/>
    <w:rsid w:val="00C047FA"/>
    <w:rsid w:val="00C04A92"/>
    <w:rsid w:val="00C05167"/>
    <w:rsid w:val="00C052F3"/>
    <w:rsid w:val="00C06A50"/>
    <w:rsid w:val="00C07FF5"/>
    <w:rsid w:val="00C10E19"/>
    <w:rsid w:val="00C14A7F"/>
    <w:rsid w:val="00C15F76"/>
    <w:rsid w:val="00C205DA"/>
    <w:rsid w:val="00C210AC"/>
    <w:rsid w:val="00C2348D"/>
    <w:rsid w:val="00C26C46"/>
    <w:rsid w:val="00C36D3A"/>
    <w:rsid w:val="00C36E4C"/>
    <w:rsid w:val="00C427BE"/>
    <w:rsid w:val="00C43712"/>
    <w:rsid w:val="00C43CCD"/>
    <w:rsid w:val="00C4623D"/>
    <w:rsid w:val="00C46F19"/>
    <w:rsid w:val="00C4743D"/>
    <w:rsid w:val="00C536F3"/>
    <w:rsid w:val="00C53CC5"/>
    <w:rsid w:val="00C557D5"/>
    <w:rsid w:val="00C57933"/>
    <w:rsid w:val="00C61504"/>
    <w:rsid w:val="00C63440"/>
    <w:rsid w:val="00C65F0C"/>
    <w:rsid w:val="00C67DE5"/>
    <w:rsid w:val="00C72356"/>
    <w:rsid w:val="00C7538E"/>
    <w:rsid w:val="00C770D0"/>
    <w:rsid w:val="00C81CB7"/>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36"/>
    <w:rsid w:val="00CA759F"/>
    <w:rsid w:val="00CA7734"/>
    <w:rsid w:val="00CA7CA1"/>
    <w:rsid w:val="00CB182D"/>
    <w:rsid w:val="00CB47C4"/>
    <w:rsid w:val="00CB47DC"/>
    <w:rsid w:val="00CB4F6D"/>
    <w:rsid w:val="00CC1669"/>
    <w:rsid w:val="00CC6FC7"/>
    <w:rsid w:val="00CD03E2"/>
    <w:rsid w:val="00CD2641"/>
    <w:rsid w:val="00CD30CE"/>
    <w:rsid w:val="00CD5090"/>
    <w:rsid w:val="00CD6E84"/>
    <w:rsid w:val="00CE04F8"/>
    <w:rsid w:val="00CE2A87"/>
    <w:rsid w:val="00CE4372"/>
    <w:rsid w:val="00CE4914"/>
    <w:rsid w:val="00CE52EF"/>
    <w:rsid w:val="00CE6027"/>
    <w:rsid w:val="00CE71F6"/>
    <w:rsid w:val="00CF1C77"/>
    <w:rsid w:val="00CF428C"/>
    <w:rsid w:val="00CF4D42"/>
    <w:rsid w:val="00CF7836"/>
    <w:rsid w:val="00CF7A76"/>
    <w:rsid w:val="00D0048E"/>
    <w:rsid w:val="00D033CF"/>
    <w:rsid w:val="00D05993"/>
    <w:rsid w:val="00D06959"/>
    <w:rsid w:val="00D06AC6"/>
    <w:rsid w:val="00D11559"/>
    <w:rsid w:val="00D15A4B"/>
    <w:rsid w:val="00D1695F"/>
    <w:rsid w:val="00D24AFF"/>
    <w:rsid w:val="00D25C39"/>
    <w:rsid w:val="00D263BE"/>
    <w:rsid w:val="00D2719E"/>
    <w:rsid w:val="00D27920"/>
    <w:rsid w:val="00D33A6C"/>
    <w:rsid w:val="00D37D33"/>
    <w:rsid w:val="00D40875"/>
    <w:rsid w:val="00D40B91"/>
    <w:rsid w:val="00D415EC"/>
    <w:rsid w:val="00D43899"/>
    <w:rsid w:val="00D44DB6"/>
    <w:rsid w:val="00D45093"/>
    <w:rsid w:val="00D457FC"/>
    <w:rsid w:val="00D51ABB"/>
    <w:rsid w:val="00D51DA2"/>
    <w:rsid w:val="00D55CAF"/>
    <w:rsid w:val="00D6017C"/>
    <w:rsid w:val="00D64042"/>
    <w:rsid w:val="00D700D3"/>
    <w:rsid w:val="00D722E9"/>
    <w:rsid w:val="00D731F8"/>
    <w:rsid w:val="00D73767"/>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50B8"/>
    <w:rsid w:val="00D97E09"/>
    <w:rsid w:val="00DA09D7"/>
    <w:rsid w:val="00DA0FDD"/>
    <w:rsid w:val="00DA29A9"/>
    <w:rsid w:val="00DA589D"/>
    <w:rsid w:val="00DA6685"/>
    <w:rsid w:val="00DA67F6"/>
    <w:rsid w:val="00DB1F76"/>
    <w:rsid w:val="00DB2466"/>
    <w:rsid w:val="00DB2F3F"/>
    <w:rsid w:val="00DB3740"/>
    <w:rsid w:val="00DB3DCA"/>
    <w:rsid w:val="00DB4427"/>
    <w:rsid w:val="00DB524C"/>
    <w:rsid w:val="00DB710E"/>
    <w:rsid w:val="00DC0402"/>
    <w:rsid w:val="00DC0A19"/>
    <w:rsid w:val="00DC0EB2"/>
    <w:rsid w:val="00DC3474"/>
    <w:rsid w:val="00DC4A06"/>
    <w:rsid w:val="00DD34CD"/>
    <w:rsid w:val="00DD350F"/>
    <w:rsid w:val="00DD6D4C"/>
    <w:rsid w:val="00DD6FD8"/>
    <w:rsid w:val="00DE0937"/>
    <w:rsid w:val="00DE3E3C"/>
    <w:rsid w:val="00DE6A46"/>
    <w:rsid w:val="00DF0D6B"/>
    <w:rsid w:val="00DF0E3E"/>
    <w:rsid w:val="00DF32E4"/>
    <w:rsid w:val="00DF39C9"/>
    <w:rsid w:val="00DF4FC7"/>
    <w:rsid w:val="00DF5C4E"/>
    <w:rsid w:val="00DF5E1F"/>
    <w:rsid w:val="00DF6198"/>
    <w:rsid w:val="00DF737C"/>
    <w:rsid w:val="00E0524C"/>
    <w:rsid w:val="00E10CB0"/>
    <w:rsid w:val="00E13A4A"/>
    <w:rsid w:val="00E14753"/>
    <w:rsid w:val="00E216F3"/>
    <w:rsid w:val="00E2477B"/>
    <w:rsid w:val="00E24F9F"/>
    <w:rsid w:val="00E30C7E"/>
    <w:rsid w:val="00E338F7"/>
    <w:rsid w:val="00E33F3B"/>
    <w:rsid w:val="00E37991"/>
    <w:rsid w:val="00E41B1C"/>
    <w:rsid w:val="00E43D17"/>
    <w:rsid w:val="00E4579A"/>
    <w:rsid w:val="00E4587E"/>
    <w:rsid w:val="00E50997"/>
    <w:rsid w:val="00E51415"/>
    <w:rsid w:val="00E54464"/>
    <w:rsid w:val="00E55FBF"/>
    <w:rsid w:val="00E56CD0"/>
    <w:rsid w:val="00E57B9B"/>
    <w:rsid w:val="00E60E4C"/>
    <w:rsid w:val="00E611B6"/>
    <w:rsid w:val="00E62CD9"/>
    <w:rsid w:val="00E62CEB"/>
    <w:rsid w:val="00E66656"/>
    <w:rsid w:val="00E66A60"/>
    <w:rsid w:val="00E70544"/>
    <w:rsid w:val="00E71357"/>
    <w:rsid w:val="00E74272"/>
    <w:rsid w:val="00E75079"/>
    <w:rsid w:val="00E80A70"/>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6B4E"/>
    <w:rsid w:val="00ED0962"/>
    <w:rsid w:val="00ED43FA"/>
    <w:rsid w:val="00ED4440"/>
    <w:rsid w:val="00ED52A8"/>
    <w:rsid w:val="00ED5FCE"/>
    <w:rsid w:val="00EE0774"/>
    <w:rsid w:val="00EE33A8"/>
    <w:rsid w:val="00EE34A6"/>
    <w:rsid w:val="00EE70ED"/>
    <w:rsid w:val="00EE7E24"/>
    <w:rsid w:val="00F0164F"/>
    <w:rsid w:val="00F039CA"/>
    <w:rsid w:val="00F06410"/>
    <w:rsid w:val="00F066DB"/>
    <w:rsid w:val="00F07FA9"/>
    <w:rsid w:val="00F12D42"/>
    <w:rsid w:val="00F12F1B"/>
    <w:rsid w:val="00F131C2"/>
    <w:rsid w:val="00F14501"/>
    <w:rsid w:val="00F1589B"/>
    <w:rsid w:val="00F16F8D"/>
    <w:rsid w:val="00F17BC7"/>
    <w:rsid w:val="00F20227"/>
    <w:rsid w:val="00F26775"/>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82DB4"/>
    <w:rsid w:val="00F834D4"/>
    <w:rsid w:val="00F84564"/>
    <w:rsid w:val="00F849DD"/>
    <w:rsid w:val="00F861B2"/>
    <w:rsid w:val="00F863CD"/>
    <w:rsid w:val="00F86916"/>
    <w:rsid w:val="00F968E1"/>
    <w:rsid w:val="00FA1491"/>
    <w:rsid w:val="00FA1731"/>
    <w:rsid w:val="00FA2D99"/>
    <w:rsid w:val="00FA32C2"/>
    <w:rsid w:val="00FB513B"/>
    <w:rsid w:val="00FB5F2D"/>
    <w:rsid w:val="00FB7F97"/>
    <w:rsid w:val="00FC1C07"/>
    <w:rsid w:val="00FC3D73"/>
    <w:rsid w:val="00FC74BC"/>
    <w:rsid w:val="00FD1A7E"/>
    <w:rsid w:val="00FD33EE"/>
    <w:rsid w:val="00FD44A7"/>
    <w:rsid w:val="00FD6E5A"/>
    <w:rsid w:val="00FF215D"/>
    <w:rsid w:val="00FF3245"/>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74433"/>
    <o:shapelayout v:ext="edit">
      <o:idmap v:ext="edit" data="1"/>
    </o:shapelayout>
  </w:shapeDefaults>
  <w:decimalSymbol w:val=","/>
  <w:listSeparator w:val=";"/>
  <w14:docId w14:val="07FEAECF"/>
  <w15:docId w15:val="{02D331AC-E26C-435C-9BDE-D71C76024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prehlad-ukazovatelov-op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irucka-k-opravnenosti-vydavkov"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opii@opii.gov.s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lovensko.sk" TargetMode="External"/><Relationship Id="rId14" Type="http://schemas.openxmlformats.org/officeDocument/2006/relationships/hyperlink" Target="http://www.mpsr.sk/index.php?navID=1124&amp;navID2=1124&amp;sID=67&amp;id=14063"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rokovania.gov.sk/RVL/Resolution/16181/1" TargetMode="External"/><Relationship Id="rId2" Type="http://schemas.openxmlformats.org/officeDocument/2006/relationships/hyperlink" Target="https://www.partnerskadohoda.gov.sk/horizontalne-principy-nediskriminacia-rovnost-muzov-a-zien-v-programovom-obdobi-2014-2020/" TargetMode="External"/><Relationship Id="rId1" Type="http://schemas.openxmlformats.org/officeDocument/2006/relationships/hyperlink" Target="https://www.vicepremier.gov.sk/sekcie/cko/horizontalny-princip-udrzatelny-rozvoj-2014-2020/dokumenty/system-implementacie-hp-u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38D16C-386E-4F63-B7BF-6DCF2BADC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1260</TotalTime>
  <Pages>10</Pages>
  <Words>3874</Words>
  <Characters>22087</Characters>
  <Application>Microsoft Office Word</Application>
  <DocSecurity>0</DocSecurity>
  <Lines>184</Lines>
  <Paragraphs>51</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25910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GC</cp:lastModifiedBy>
  <cp:revision>160</cp:revision>
  <cp:lastPrinted>2016-01-20T15:57:00Z</cp:lastPrinted>
  <dcterms:created xsi:type="dcterms:W3CDTF">2016-01-22T06:28:00Z</dcterms:created>
  <dcterms:modified xsi:type="dcterms:W3CDTF">2019-12-10T08:30:00Z</dcterms:modified>
</cp:coreProperties>
</file>